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7F93" w:rsidRDefault="004C7F93" w:rsidP="004C7F93">
      <w:pPr>
        <w:jc w:val="center"/>
        <w:rPr>
          <w:b/>
          <w:color w:val="000000"/>
          <w:sz w:val="24"/>
          <w:szCs w:val="24"/>
          <w:lang w:val="kk-KZ"/>
        </w:rPr>
      </w:pPr>
      <w:r w:rsidRPr="00D47B2A">
        <w:rPr>
          <w:b/>
          <w:color w:val="000000"/>
          <w:sz w:val="24"/>
          <w:szCs w:val="24"/>
          <w:lang w:val="kk-KZ"/>
        </w:rPr>
        <w:t xml:space="preserve">Тема </w:t>
      </w:r>
      <w:r>
        <w:rPr>
          <w:b/>
          <w:color w:val="000000"/>
          <w:sz w:val="24"/>
          <w:szCs w:val="24"/>
          <w:lang w:val="kk-KZ"/>
        </w:rPr>
        <w:t>5 ПОЗНАНИЕ И ТВОРЧЕСТВО КАК СПОСОБ БЫТИЯ ЧЕЛОВЕКА В МИРЕ</w:t>
      </w:r>
    </w:p>
    <w:p w:rsidR="004C7F93" w:rsidRPr="00D47B2A" w:rsidRDefault="004C7F93" w:rsidP="004C7F93">
      <w:pPr>
        <w:contextualSpacing/>
        <w:jc w:val="both"/>
        <w:rPr>
          <w:sz w:val="24"/>
          <w:szCs w:val="24"/>
        </w:rPr>
      </w:pPr>
      <w:r>
        <w:rPr>
          <w:sz w:val="24"/>
          <w:szCs w:val="24"/>
        </w:rPr>
        <w:t>1</w:t>
      </w:r>
      <w:r w:rsidRPr="00D47B2A">
        <w:rPr>
          <w:sz w:val="24"/>
          <w:szCs w:val="24"/>
        </w:rPr>
        <w:t>. Гносеология как философское учение о познании.</w:t>
      </w:r>
    </w:p>
    <w:p w:rsidR="004C7F93" w:rsidRPr="009F6403" w:rsidRDefault="004C7F93" w:rsidP="004C7F93">
      <w:pPr>
        <w:contextualSpacing/>
        <w:jc w:val="both"/>
        <w:rPr>
          <w:sz w:val="24"/>
          <w:szCs w:val="24"/>
        </w:rPr>
      </w:pPr>
      <w:r w:rsidRPr="009F6403">
        <w:rPr>
          <w:sz w:val="24"/>
          <w:szCs w:val="24"/>
        </w:rPr>
        <w:t xml:space="preserve">2. Уровни и формы познания </w:t>
      </w:r>
    </w:p>
    <w:p w:rsidR="004C7F93" w:rsidRDefault="004C7F93" w:rsidP="004C7F93">
      <w:pPr>
        <w:contextualSpacing/>
        <w:jc w:val="both"/>
        <w:rPr>
          <w:sz w:val="24"/>
          <w:szCs w:val="24"/>
        </w:rPr>
      </w:pPr>
      <w:r>
        <w:rPr>
          <w:sz w:val="24"/>
          <w:szCs w:val="24"/>
        </w:rPr>
        <w:t xml:space="preserve">3. </w:t>
      </w:r>
      <w:r w:rsidRPr="00D47B2A">
        <w:rPr>
          <w:sz w:val="24"/>
          <w:szCs w:val="24"/>
        </w:rPr>
        <w:t>Проблема истины</w:t>
      </w:r>
      <w:r>
        <w:rPr>
          <w:sz w:val="24"/>
          <w:szCs w:val="24"/>
        </w:rPr>
        <w:t xml:space="preserve"> в философии</w:t>
      </w:r>
    </w:p>
    <w:p w:rsidR="004C7F93" w:rsidRPr="00177742" w:rsidRDefault="004C7F93" w:rsidP="004C7F93">
      <w:pPr>
        <w:pStyle w:val="a4"/>
        <w:contextualSpacing/>
        <w:jc w:val="both"/>
        <w:rPr>
          <w:rFonts w:ascii="Times New Roman" w:hAnsi="Times New Roman" w:cs="Times New Roman"/>
          <w:color w:val="333333"/>
          <w:sz w:val="24"/>
          <w:szCs w:val="24"/>
        </w:rPr>
      </w:pPr>
      <w:r w:rsidRPr="009F6403">
        <w:rPr>
          <w:rFonts w:ascii="Times New Roman" w:hAnsi="Times New Roman" w:cs="Times New Roman"/>
          <w:i/>
          <w:iCs/>
          <w:sz w:val="24"/>
          <w:szCs w:val="24"/>
        </w:rPr>
        <w:t>Вопрос 1</w:t>
      </w:r>
      <w:r w:rsidRPr="009F6403">
        <w:rPr>
          <w:i/>
          <w:iCs/>
          <w:sz w:val="24"/>
          <w:szCs w:val="24"/>
        </w:rPr>
        <w:t xml:space="preserve"> </w:t>
      </w:r>
      <w:r w:rsidRPr="009F6403">
        <w:rPr>
          <w:rFonts w:ascii="Times New Roman" w:hAnsi="Times New Roman" w:cs="Times New Roman"/>
          <w:i/>
          <w:sz w:val="24"/>
          <w:szCs w:val="24"/>
        </w:rPr>
        <w:t>Гносеология как философское учение о познании</w:t>
      </w:r>
      <w:r>
        <w:rPr>
          <w:rFonts w:ascii="Times New Roman" w:hAnsi="Times New Roman" w:cs="Times New Roman"/>
          <w:b/>
          <w:color w:val="333333"/>
          <w:sz w:val="24"/>
          <w:szCs w:val="24"/>
        </w:rPr>
        <w:t xml:space="preserve">. </w:t>
      </w:r>
      <w:r w:rsidRPr="000D7E5A">
        <w:rPr>
          <w:rFonts w:ascii="Times New Roman" w:hAnsi="Times New Roman" w:cs="Times New Roman"/>
          <w:color w:val="333333"/>
          <w:sz w:val="24"/>
          <w:szCs w:val="24"/>
        </w:rPr>
        <w:t>Человечество всегда стремилось к приобретению новых знаний. Теория познания исследует природу человеческого познания,</w:t>
      </w:r>
      <w:r w:rsidRPr="00177742">
        <w:rPr>
          <w:rFonts w:ascii="Times New Roman" w:hAnsi="Times New Roman" w:cs="Times New Roman"/>
          <w:color w:val="333333"/>
          <w:sz w:val="24"/>
          <w:szCs w:val="24"/>
        </w:rPr>
        <w:t xml:space="preserve"> формы и закономерности перехода от </w:t>
      </w:r>
      <w:r>
        <w:rPr>
          <w:rFonts w:ascii="Times New Roman" w:hAnsi="Times New Roman" w:cs="Times New Roman"/>
          <w:color w:val="333333"/>
          <w:sz w:val="24"/>
          <w:szCs w:val="24"/>
        </w:rPr>
        <w:t xml:space="preserve">знания внешней стороны вещей и явлений к постижению </w:t>
      </w:r>
      <w:r w:rsidRPr="00177742">
        <w:rPr>
          <w:rFonts w:ascii="Times New Roman" w:hAnsi="Times New Roman" w:cs="Times New Roman"/>
          <w:color w:val="333333"/>
          <w:sz w:val="24"/>
          <w:szCs w:val="24"/>
        </w:rPr>
        <w:t>их сущности, а в связи с этим рас</w:t>
      </w:r>
      <w:r w:rsidRPr="00177742">
        <w:rPr>
          <w:rFonts w:ascii="Times New Roman" w:hAnsi="Times New Roman" w:cs="Times New Roman"/>
          <w:color w:val="333333"/>
          <w:sz w:val="24"/>
          <w:szCs w:val="24"/>
        </w:rPr>
        <w:softHyphen/>
        <w:t xml:space="preserve">сматривает вопрос о путях достижения истины, о ее критериях. Но человек не мог бы познать истинное как истинное, если бы не делал ошибок, поэтому теория познания исследует также и то, как человек впадает в заблуждения и каким образом преодолевает их. Наконец, самым животрепещущим вопросом для всей гносеологии </w:t>
      </w:r>
      <w:r>
        <w:rPr>
          <w:rFonts w:ascii="Times New Roman" w:hAnsi="Times New Roman" w:cs="Times New Roman"/>
          <w:color w:val="333333"/>
          <w:sz w:val="24"/>
          <w:szCs w:val="24"/>
        </w:rPr>
        <w:t>является в</w:t>
      </w:r>
      <w:r w:rsidRPr="00177742">
        <w:rPr>
          <w:rFonts w:ascii="Times New Roman" w:hAnsi="Times New Roman" w:cs="Times New Roman"/>
          <w:color w:val="333333"/>
          <w:sz w:val="24"/>
          <w:szCs w:val="24"/>
        </w:rPr>
        <w:t xml:space="preserve">опрос о том, какой практический, жизненный смысл имеет достоверное знание о мире, о самом человеке и человеческом обществе. Все эти многочисленные вопросы, а также и те, которые рождаются в области других наук и в общественной практике, способствуют оформлению обширной проблематики </w:t>
      </w:r>
      <w:r>
        <w:rPr>
          <w:rFonts w:ascii="Times New Roman" w:hAnsi="Times New Roman" w:cs="Times New Roman"/>
          <w:color w:val="333333"/>
          <w:sz w:val="24"/>
          <w:szCs w:val="24"/>
        </w:rPr>
        <w:t xml:space="preserve">философской </w:t>
      </w:r>
      <w:r w:rsidRPr="00177742">
        <w:rPr>
          <w:rFonts w:ascii="Times New Roman" w:hAnsi="Times New Roman" w:cs="Times New Roman"/>
          <w:color w:val="333333"/>
          <w:sz w:val="24"/>
          <w:szCs w:val="24"/>
        </w:rPr>
        <w:t>теории познания</w:t>
      </w:r>
      <w:r>
        <w:rPr>
          <w:rFonts w:ascii="Times New Roman" w:hAnsi="Times New Roman" w:cs="Times New Roman"/>
          <w:color w:val="333333"/>
          <w:sz w:val="24"/>
          <w:szCs w:val="24"/>
        </w:rPr>
        <w:t xml:space="preserve"> - гносеологии</w:t>
      </w:r>
      <w:r w:rsidRPr="00177742">
        <w:rPr>
          <w:rFonts w:ascii="Times New Roman" w:hAnsi="Times New Roman" w:cs="Times New Roman"/>
          <w:color w:val="333333"/>
          <w:sz w:val="24"/>
          <w:szCs w:val="24"/>
        </w:rPr>
        <w:t>.</w:t>
      </w:r>
    </w:p>
    <w:p w:rsidR="004C7F93" w:rsidRPr="000D7E5A" w:rsidRDefault="004C7F93" w:rsidP="004C7F93">
      <w:pPr>
        <w:pStyle w:val="a3"/>
        <w:spacing w:before="0" w:beforeAutospacing="0" w:after="0" w:afterAutospacing="0"/>
        <w:jc w:val="both"/>
        <w:textAlignment w:val="baseline"/>
        <w:rPr>
          <w:color w:val="22313F"/>
        </w:rPr>
      </w:pPr>
      <w:r>
        <w:rPr>
          <w:b/>
        </w:rPr>
        <w:t xml:space="preserve">      </w:t>
      </w:r>
      <w:r w:rsidRPr="000D7E5A">
        <w:rPr>
          <w:b/>
        </w:rPr>
        <w:t>Гносеология</w:t>
      </w:r>
      <w:r w:rsidRPr="000D7E5A">
        <w:t xml:space="preserve"> (с греч</w:t>
      </w:r>
      <w:proofErr w:type="gramStart"/>
      <w:r w:rsidRPr="000D7E5A">
        <w:t>.</w:t>
      </w:r>
      <w:proofErr w:type="gramEnd"/>
      <w:r w:rsidRPr="000D7E5A">
        <w:t xml:space="preserve"> </w:t>
      </w:r>
      <w:proofErr w:type="gramStart"/>
      <w:r w:rsidRPr="000D7E5A">
        <w:t>п</w:t>
      </w:r>
      <w:proofErr w:type="gramEnd"/>
      <w:r w:rsidRPr="000D7E5A">
        <w:t xml:space="preserve">ознание) – раздел философии, исследующий особенности освоения человеком мира. </w:t>
      </w:r>
      <w:r w:rsidRPr="000D7E5A">
        <w:rPr>
          <w:color w:val="22313F"/>
        </w:rPr>
        <w:t>Сегодня для обозначения теории познания часто используют понятие “эпистемология” (от греч</w:t>
      </w:r>
      <w:proofErr w:type="gramStart"/>
      <w:r w:rsidRPr="000D7E5A">
        <w:rPr>
          <w:color w:val="22313F"/>
        </w:rPr>
        <w:t>.</w:t>
      </w:r>
      <w:proofErr w:type="gramEnd"/>
      <w:r w:rsidRPr="000D7E5A">
        <w:rPr>
          <w:color w:val="22313F"/>
        </w:rPr>
        <w:t xml:space="preserve"> “</w:t>
      </w:r>
      <w:proofErr w:type="gramStart"/>
      <w:r w:rsidRPr="000D7E5A">
        <w:rPr>
          <w:color w:val="22313F"/>
        </w:rPr>
        <w:t>з</w:t>
      </w:r>
      <w:proofErr w:type="gramEnd"/>
      <w:r w:rsidRPr="000D7E5A">
        <w:rPr>
          <w:color w:val="22313F"/>
        </w:rPr>
        <w:t>нание”, “умение”, “наука”, “учение”). Не все с этим согласны. Так, Л.В. Алексеев и А.В. Панин считают отождествление гносеологии и эпистемологии некорректным, связывая эпистемологию только с анализом научного познания и включая ее в гносеологию. </w:t>
      </w:r>
      <w:proofErr w:type="gramStart"/>
      <w:r w:rsidRPr="000D7E5A">
        <w:rPr>
          <w:bCs/>
          <w:color w:val="22313F"/>
          <w:bdr w:val="none" w:sz="0" w:space="0" w:color="auto" w:frame="1"/>
        </w:rPr>
        <w:t>Гносеология</w:t>
      </w:r>
      <w:r w:rsidRPr="000D7E5A">
        <w:rPr>
          <w:color w:val="22313F"/>
        </w:rPr>
        <w:t> – понятие более широкое, она </w:t>
      </w:r>
      <w:r w:rsidRPr="000D7E5A">
        <w:rPr>
          <w:bCs/>
          <w:color w:val="22313F"/>
          <w:bdr w:val="none" w:sz="0" w:space="0" w:color="auto" w:frame="1"/>
        </w:rPr>
        <w:t>изучает познавательную деятельность человека вообще, как таковую, независимо от того, какое это познание: обыденное, или житейское, художественное, религиозное, научное, философское, мифологическое — эти виды познавательной деятельности обладают рядом специфических черт</w:t>
      </w:r>
      <w:r w:rsidRPr="000D7E5A">
        <w:rPr>
          <w:b/>
          <w:bCs/>
          <w:color w:val="22313F"/>
          <w:bdr w:val="none" w:sz="0" w:space="0" w:color="auto" w:frame="1"/>
        </w:rPr>
        <w:t>.</w:t>
      </w:r>
      <w:proofErr w:type="gramEnd"/>
      <w:r>
        <w:rPr>
          <w:b/>
          <w:bCs/>
          <w:color w:val="22313F"/>
          <w:bdr w:val="none" w:sz="0" w:space="0" w:color="auto" w:frame="1"/>
        </w:rPr>
        <w:t xml:space="preserve"> </w:t>
      </w:r>
      <w:r w:rsidRPr="000D7E5A">
        <w:rPr>
          <w:color w:val="22313F"/>
        </w:rPr>
        <w:t xml:space="preserve">Гносеология изучает такие проблемы познаваемости мира: природу познания, закономерности познавательной деятельности человека, источники и границы нашего знания, средства, метода и формы познания, критерии истинности знания и </w:t>
      </w:r>
      <w:proofErr w:type="gramStart"/>
      <w:r w:rsidRPr="000D7E5A">
        <w:rPr>
          <w:color w:val="22313F"/>
        </w:rPr>
        <w:t>другое</w:t>
      </w:r>
      <w:proofErr w:type="gramEnd"/>
      <w:r w:rsidRPr="000D7E5A">
        <w:rPr>
          <w:color w:val="22313F"/>
        </w:rPr>
        <w:t>. Это вопросы, вытекающие из “второй стороны” основного вопроса философии, заключающейся в вопросе о познаваемости мира.</w:t>
      </w:r>
    </w:p>
    <w:p w:rsidR="004C7F93" w:rsidRDefault="004C7F93" w:rsidP="004C7F93">
      <w:pPr>
        <w:pStyle w:val="a3"/>
        <w:shd w:val="clear" w:color="auto" w:fill="FFFFFF"/>
        <w:spacing w:before="0" w:beforeAutospacing="0" w:after="240" w:afterAutospacing="0"/>
        <w:contextualSpacing/>
        <w:jc w:val="both"/>
        <w:rPr>
          <w:color w:val="333333"/>
        </w:rPr>
      </w:pPr>
      <w:r>
        <w:rPr>
          <w:color w:val="22313F"/>
        </w:rPr>
        <w:t xml:space="preserve">     </w:t>
      </w:r>
      <w:r w:rsidRPr="000D7E5A">
        <w:rPr>
          <w:color w:val="22313F"/>
        </w:rPr>
        <w:t>Познание – процесс сложный и противоречивый. </w:t>
      </w:r>
      <w:r w:rsidRPr="00177742">
        <w:rPr>
          <w:color w:val="333333"/>
        </w:rPr>
        <w:t>Человеческий разум, в процессе познания каждый раз пытается ответить на вопрос: познаваем ли мир в принципе?</w:t>
      </w:r>
      <w:r>
        <w:rPr>
          <w:color w:val="333333"/>
        </w:rPr>
        <w:t xml:space="preserve"> </w:t>
      </w:r>
      <w:r w:rsidRPr="00177742">
        <w:rPr>
          <w:color w:val="333333"/>
        </w:rPr>
        <w:t>В попытке ответить на него можно обозначить три основны</w:t>
      </w:r>
      <w:r>
        <w:rPr>
          <w:color w:val="333333"/>
        </w:rPr>
        <w:t>х подхода</w:t>
      </w:r>
      <w:r w:rsidRPr="00177742">
        <w:rPr>
          <w:color w:val="333333"/>
        </w:rPr>
        <w:t xml:space="preserve">: </w:t>
      </w:r>
      <w:r>
        <w:rPr>
          <w:color w:val="333333"/>
        </w:rPr>
        <w:t>гностицизм</w:t>
      </w:r>
      <w:r w:rsidRPr="00177742">
        <w:rPr>
          <w:color w:val="333333"/>
        </w:rPr>
        <w:t xml:space="preserve">, скептицизм и агностицизм. </w:t>
      </w:r>
      <w:r>
        <w:rPr>
          <w:color w:val="333333"/>
        </w:rPr>
        <w:t>Гностицизм</w:t>
      </w:r>
      <w:r w:rsidRPr="00177742">
        <w:rPr>
          <w:color w:val="333333"/>
        </w:rPr>
        <w:t>, агности</w:t>
      </w:r>
      <w:r>
        <w:rPr>
          <w:color w:val="333333"/>
        </w:rPr>
        <w:t>цизм</w:t>
      </w:r>
      <w:r w:rsidRPr="00177742">
        <w:rPr>
          <w:color w:val="333333"/>
        </w:rPr>
        <w:t xml:space="preserve">, напротив, ее отрицают. </w:t>
      </w:r>
    </w:p>
    <w:p w:rsidR="004C7F93" w:rsidRDefault="004C7F93" w:rsidP="004C7F93">
      <w:pPr>
        <w:pStyle w:val="a3"/>
        <w:shd w:val="clear" w:color="auto" w:fill="FFFFFF"/>
        <w:spacing w:before="0" w:beforeAutospacing="0" w:after="240" w:afterAutospacing="0"/>
        <w:contextualSpacing/>
        <w:jc w:val="both"/>
        <w:rPr>
          <w:bCs/>
          <w:color w:val="22313F"/>
          <w:bdr w:val="none" w:sz="0" w:space="0" w:color="auto" w:frame="1"/>
        </w:rPr>
      </w:pPr>
      <w:r w:rsidRPr="00727A5B">
        <w:rPr>
          <w:bCs/>
          <w:color w:val="22313F"/>
          <w:bdr w:val="none" w:sz="0" w:space="0" w:color="auto" w:frame="1"/>
        </w:rPr>
        <w:t xml:space="preserve">— гностицизм - познавательный оптимизм, </w:t>
      </w:r>
      <w:r w:rsidRPr="005A2056">
        <w:rPr>
          <w:color w:val="333333"/>
        </w:rPr>
        <w:t>утверждает принципиальную познаваемость мира</w:t>
      </w:r>
      <w:r w:rsidRPr="00727A5B">
        <w:rPr>
          <w:bCs/>
          <w:color w:val="22313F"/>
          <w:bdr w:val="none" w:sz="0" w:space="0" w:color="auto" w:frame="1"/>
        </w:rPr>
        <w:t>;</w:t>
      </w:r>
      <w:r>
        <w:rPr>
          <w:bCs/>
          <w:color w:val="22313F"/>
          <w:bdr w:val="none" w:sz="0" w:space="0" w:color="auto" w:frame="1"/>
        </w:rPr>
        <w:t xml:space="preserve"> </w:t>
      </w:r>
    </w:p>
    <w:p w:rsidR="004C7F93" w:rsidRDefault="004C7F93" w:rsidP="004C7F93">
      <w:pPr>
        <w:pStyle w:val="a3"/>
        <w:shd w:val="clear" w:color="auto" w:fill="FFFFFF"/>
        <w:spacing w:before="0" w:beforeAutospacing="0" w:after="240" w:afterAutospacing="0"/>
        <w:contextualSpacing/>
        <w:jc w:val="both"/>
        <w:rPr>
          <w:bCs/>
          <w:color w:val="22313F"/>
          <w:bdr w:val="none" w:sz="0" w:space="0" w:color="auto" w:frame="1"/>
        </w:rPr>
      </w:pPr>
      <w:r>
        <w:rPr>
          <w:bCs/>
          <w:color w:val="22313F"/>
          <w:bdr w:val="none" w:sz="0" w:space="0" w:color="auto" w:frame="1"/>
        </w:rPr>
        <w:t>-</w:t>
      </w:r>
      <w:r w:rsidRPr="00727A5B">
        <w:rPr>
          <w:bCs/>
          <w:color w:val="22313F"/>
          <w:bdr w:val="none" w:sz="0" w:space="0" w:color="auto" w:frame="1"/>
        </w:rPr>
        <w:t xml:space="preserve"> агностицизм  - отрица</w:t>
      </w:r>
      <w:r>
        <w:rPr>
          <w:bCs/>
          <w:color w:val="22313F"/>
          <w:bdr w:val="none" w:sz="0" w:space="0" w:color="auto" w:frame="1"/>
        </w:rPr>
        <w:t>ние</w:t>
      </w:r>
      <w:r w:rsidRPr="00727A5B">
        <w:rPr>
          <w:bCs/>
          <w:color w:val="22313F"/>
          <w:bdr w:val="none" w:sz="0" w:space="0" w:color="auto" w:frame="1"/>
        </w:rPr>
        <w:t xml:space="preserve"> возможности познания сущности процессов, явлений, событий в мире и в человеке</w:t>
      </w:r>
      <w:r>
        <w:rPr>
          <w:bCs/>
          <w:color w:val="22313F"/>
          <w:bdr w:val="none" w:sz="0" w:space="0" w:color="auto" w:frame="1"/>
        </w:rPr>
        <w:t>;</w:t>
      </w:r>
    </w:p>
    <w:p w:rsidR="004C7F93" w:rsidRDefault="004C7F93" w:rsidP="004C7F93">
      <w:pPr>
        <w:pStyle w:val="a3"/>
        <w:shd w:val="clear" w:color="auto" w:fill="FFFFFF"/>
        <w:spacing w:before="0" w:beforeAutospacing="0" w:after="240" w:afterAutospacing="0"/>
        <w:contextualSpacing/>
        <w:jc w:val="both"/>
        <w:rPr>
          <w:color w:val="333333"/>
        </w:rPr>
      </w:pPr>
      <w:r>
        <w:rPr>
          <w:bCs/>
          <w:color w:val="22313F"/>
          <w:bdr w:val="none" w:sz="0" w:space="0" w:color="auto" w:frame="1"/>
        </w:rPr>
        <w:t xml:space="preserve">- </w:t>
      </w:r>
      <w:r w:rsidRPr="00727A5B">
        <w:rPr>
          <w:bCs/>
          <w:color w:val="22313F"/>
          <w:bdr w:val="none" w:sz="0" w:space="0" w:color="auto" w:frame="1"/>
        </w:rPr>
        <w:t>скептицизм</w:t>
      </w:r>
      <w:r w:rsidRPr="000D7E5A">
        <w:rPr>
          <w:b/>
          <w:bCs/>
          <w:color w:val="22313F"/>
          <w:bdr w:val="none" w:sz="0" w:space="0" w:color="auto" w:frame="1"/>
        </w:rPr>
        <w:t xml:space="preserve"> </w:t>
      </w:r>
      <w:r w:rsidRPr="000D7E5A">
        <w:rPr>
          <w:color w:val="22313F"/>
        </w:rPr>
        <w:t>(от греч</w:t>
      </w:r>
      <w:proofErr w:type="gramStart"/>
      <w:r w:rsidRPr="000D7E5A">
        <w:rPr>
          <w:color w:val="22313F"/>
        </w:rPr>
        <w:t>.</w:t>
      </w:r>
      <w:proofErr w:type="gramEnd"/>
      <w:r w:rsidRPr="000D7E5A">
        <w:rPr>
          <w:color w:val="22313F"/>
        </w:rPr>
        <w:t xml:space="preserve"> “</w:t>
      </w:r>
      <w:proofErr w:type="gramStart"/>
      <w:r w:rsidRPr="000D7E5A">
        <w:rPr>
          <w:color w:val="22313F"/>
        </w:rPr>
        <w:t>с</w:t>
      </w:r>
      <w:proofErr w:type="gramEnd"/>
      <w:r w:rsidRPr="000D7E5A">
        <w:rPr>
          <w:color w:val="22313F"/>
        </w:rPr>
        <w:t>кептикос” – “размышляющий”, “исследующий”)</w:t>
      </w:r>
      <w:r>
        <w:rPr>
          <w:color w:val="22313F"/>
        </w:rPr>
        <w:t xml:space="preserve"> - </w:t>
      </w:r>
      <w:r w:rsidRPr="00177742">
        <w:rPr>
          <w:color w:val="333333"/>
        </w:rPr>
        <w:t>не отрицают принципиальной познаваемости мира, но выражают сомнение в достоверности знания.</w:t>
      </w:r>
      <w:r>
        <w:rPr>
          <w:color w:val="333333"/>
        </w:rPr>
        <w:t xml:space="preserve"> </w:t>
      </w:r>
    </w:p>
    <w:p w:rsidR="004C7F93" w:rsidRDefault="004C7F93" w:rsidP="004C7F93">
      <w:pPr>
        <w:pStyle w:val="a3"/>
        <w:shd w:val="clear" w:color="auto" w:fill="FFFFFF"/>
        <w:spacing w:before="0" w:beforeAutospacing="0" w:after="240" w:afterAutospacing="0"/>
        <w:contextualSpacing/>
        <w:jc w:val="both"/>
        <w:rPr>
          <w:color w:val="22313F"/>
        </w:rPr>
      </w:pPr>
      <w:r>
        <w:rPr>
          <w:color w:val="22313F"/>
        </w:rPr>
        <w:t xml:space="preserve">  </w:t>
      </w:r>
      <w:r>
        <w:rPr>
          <w:bCs/>
          <w:color w:val="22313F"/>
          <w:bdr w:val="none" w:sz="0" w:space="0" w:color="auto" w:frame="1"/>
        </w:rPr>
        <w:t xml:space="preserve">      </w:t>
      </w:r>
      <w:r w:rsidRPr="00022AB2">
        <w:rPr>
          <w:bCs/>
          <w:color w:val="22313F"/>
          <w:bdr w:val="none" w:sz="0" w:space="0" w:color="auto" w:frame="1"/>
        </w:rPr>
        <w:t xml:space="preserve">На чем основан </w:t>
      </w:r>
      <w:r>
        <w:rPr>
          <w:bCs/>
          <w:color w:val="22313F"/>
          <w:bdr w:val="none" w:sz="0" w:space="0" w:color="auto" w:frame="1"/>
        </w:rPr>
        <w:t>гностицизм</w:t>
      </w:r>
      <w:r w:rsidRPr="00022AB2">
        <w:rPr>
          <w:bCs/>
          <w:color w:val="22313F"/>
          <w:bdr w:val="none" w:sz="0" w:space="0" w:color="auto" w:frame="1"/>
        </w:rPr>
        <w:t>? Прежде всего, на представлении сознания как закономерного результата развития материи (социальная форма движения материи включает как материальные, так и духовные процессы), на достижениях и успехах общественного развития в целом.</w:t>
      </w:r>
      <w:r>
        <w:rPr>
          <w:bCs/>
          <w:color w:val="22313F"/>
          <w:bdr w:val="none" w:sz="0" w:space="0" w:color="auto" w:frame="1"/>
        </w:rPr>
        <w:t xml:space="preserve"> </w:t>
      </w:r>
      <w:r w:rsidRPr="000D7E5A">
        <w:rPr>
          <w:color w:val="22313F"/>
        </w:rPr>
        <w:t xml:space="preserve">Занимающийся познавательной деятельностью индивид – носитель социальной формы движения материи, которая, в свою очередь, является закономерным результатом развития материи вообще. Познавательная же деятельность как раз и направлена на познание различных вещей, процессов, аспектов, событий и т.п., относящихся к различным формам движения материи. Социальная форма движения материи “снимает” (гегелевский термин) в себе все другие формы движения. Вот и выходит, что тот, кто познает, генетически, в смысле закономерного происхождения, благодаря своей биосоциальной сущности связан с тем, что он познает. Зародыш такой точки зрения можно усмотреть в древнегреческой философии, у Эмпедокла. Он </w:t>
      </w:r>
      <w:r w:rsidRPr="000D7E5A">
        <w:rPr>
          <w:color w:val="22313F"/>
        </w:rPr>
        <w:lastRenderedPageBreak/>
        <w:t>утверждал, что познание является возможным, так как</w:t>
      </w:r>
      <w:r>
        <w:rPr>
          <w:color w:val="22313F"/>
        </w:rPr>
        <w:t>,</w:t>
      </w:r>
      <w:r w:rsidRPr="000D7E5A">
        <w:rPr>
          <w:color w:val="22313F"/>
        </w:rPr>
        <w:t xml:space="preserve"> и тот, кто познает, и то, что он познает (т.е. мир) состоят в принципе из одних и тех же стихий, соединенных в разных отношениях. Подобное познается подобным. </w:t>
      </w:r>
    </w:p>
    <w:p w:rsidR="004C7F93" w:rsidRDefault="004C7F93" w:rsidP="004C7F93">
      <w:pPr>
        <w:pStyle w:val="a3"/>
        <w:shd w:val="clear" w:color="auto" w:fill="FFFFFF"/>
        <w:spacing w:before="0" w:beforeAutospacing="0" w:after="240" w:afterAutospacing="0"/>
        <w:contextualSpacing/>
        <w:jc w:val="both"/>
        <w:rPr>
          <w:bCs/>
          <w:color w:val="22313F"/>
          <w:bdr w:val="none" w:sz="0" w:space="0" w:color="auto" w:frame="1"/>
        </w:rPr>
      </w:pPr>
      <w:r>
        <w:rPr>
          <w:color w:val="22313F"/>
        </w:rPr>
        <w:t xml:space="preserve">    Т</w:t>
      </w:r>
      <w:r w:rsidRPr="000D7E5A">
        <w:rPr>
          <w:color w:val="22313F"/>
        </w:rPr>
        <w:t>ермин “агностицизм” ввел английский естествоиспытатель Т. Гексли в 1859 г. Этим понятием он обозначил неверие ученого, опирающегося на опытное знание, в существование тех “сущностей”, которые не даны нам в опыте, — Бога, бессмертия души, объективной реальности в целом. Сегодня это понятие имеет другой смысл – указанный выше, во всяком случае, для материалистической диалектики. </w:t>
      </w:r>
      <w:proofErr w:type="gramStart"/>
      <w:r w:rsidRPr="00022AB2">
        <w:rPr>
          <w:bCs/>
          <w:color w:val="22313F"/>
          <w:bdr w:val="none" w:sz="0" w:space="0" w:color="auto" w:frame="1"/>
        </w:rPr>
        <w:t>У агностицизма существуют: 1) гносеологические корни (т.е. абсолютизация, или преувеличение, относительности, несовершенства и изменчивости наших знаний, сложности и противоречивости процесса познания и бесконечности, неисчерпаемости, изменчивости мира и человека как объектов познания); 2) социальные корни (считается, что агностицизм особенно “расцветает” в периоды экономических, политических, духовных кризисов, общественной нестабильности, смены систем духовных ценностей, научных картин мира…).</w:t>
      </w:r>
      <w:r>
        <w:rPr>
          <w:bCs/>
          <w:color w:val="22313F"/>
          <w:bdr w:val="none" w:sz="0" w:space="0" w:color="auto" w:frame="1"/>
        </w:rPr>
        <w:t xml:space="preserve"> </w:t>
      </w:r>
      <w:proofErr w:type="gramEnd"/>
    </w:p>
    <w:p w:rsidR="004C7F93" w:rsidRDefault="004C7F93" w:rsidP="004C7F93">
      <w:pPr>
        <w:pStyle w:val="a3"/>
        <w:shd w:val="clear" w:color="auto" w:fill="FFFFFF"/>
        <w:spacing w:before="0" w:beforeAutospacing="0" w:after="240" w:afterAutospacing="0"/>
        <w:contextualSpacing/>
        <w:jc w:val="both"/>
        <w:rPr>
          <w:color w:val="333333"/>
        </w:rPr>
      </w:pPr>
      <w:r>
        <w:rPr>
          <w:color w:val="333333"/>
        </w:rPr>
        <w:t xml:space="preserve">     </w:t>
      </w:r>
      <w:r w:rsidRPr="00177742">
        <w:rPr>
          <w:color w:val="333333"/>
        </w:rPr>
        <w:t>Основная проблема, которая подводит к агностицизму, заключается в следующем: предмет в процессе его познания неизбежно преломляется сквозь призму наших органов чувств и мышления. Мы получаем о нем сведения лишь в том виде, какой он приобрел в результате такого преломления. А раз так, то насколько возможно человеческому разуму постичь сущность мироздания? Получается, что мы ограничены в наших способах познания, и не в состоянии сказать ничего достоверного о мире, как он существует сам по себе.</w:t>
      </w:r>
      <w:r>
        <w:rPr>
          <w:color w:val="333333"/>
        </w:rPr>
        <w:t xml:space="preserve"> </w:t>
      </w:r>
      <w:r w:rsidRPr="00177742">
        <w:rPr>
          <w:color w:val="333333"/>
        </w:rPr>
        <w:t>Одним из истоков агностицизма является гносеологический релятивизм, - абсолютизация изменчивости, текучести явлений, событий бытия и познания. Сторонники релятивизма исходят из принципа, что все в мире скоротечно, истина выражает наши знания о явлениях мира лишь в данный момент, и то, что вчера считалось истиной, сегодня признается заблуждением. Еще большей зыбкости подвержены оценочные суждения. То, что недавно признавалось непререкаемым, теперь низвергаем как исчадье ада и кошмар пережитого некогда страдания. Оценки меняются, как цветные пятна в калейдоскопе</w:t>
      </w:r>
      <w:proofErr w:type="gramStart"/>
      <w:r w:rsidRPr="00177742">
        <w:rPr>
          <w:color w:val="333333"/>
        </w:rPr>
        <w:t>.</w:t>
      </w:r>
      <w:proofErr w:type="gramEnd"/>
      <w:r w:rsidRPr="00177742">
        <w:rPr>
          <w:color w:val="333333"/>
        </w:rPr>
        <w:t xml:space="preserve"> </w:t>
      </w:r>
      <w:proofErr w:type="gramStart"/>
      <w:r w:rsidRPr="00177742">
        <w:rPr>
          <w:color w:val="333333"/>
        </w:rPr>
        <w:t>м</w:t>
      </w:r>
      <w:proofErr w:type="gramEnd"/>
      <w:r w:rsidRPr="00177742">
        <w:rPr>
          <w:color w:val="333333"/>
        </w:rPr>
        <w:t>олчать и лишь в случае самой крайней необходимости указывать пальцем: тут уж ни в чем не ошибешься!</w:t>
      </w:r>
      <w:r>
        <w:rPr>
          <w:color w:val="333333"/>
        </w:rPr>
        <w:t xml:space="preserve"> </w:t>
      </w:r>
    </w:p>
    <w:p w:rsidR="004C7F93" w:rsidRDefault="004C7F93" w:rsidP="004C7F93">
      <w:pPr>
        <w:pStyle w:val="a3"/>
        <w:shd w:val="clear" w:color="auto" w:fill="FFFFFF"/>
        <w:spacing w:before="0" w:beforeAutospacing="0" w:after="240" w:afterAutospacing="0"/>
        <w:contextualSpacing/>
        <w:jc w:val="both"/>
        <w:rPr>
          <w:color w:val="22313F"/>
        </w:rPr>
      </w:pPr>
      <w:r>
        <w:rPr>
          <w:color w:val="333333"/>
        </w:rPr>
        <w:t xml:space="preserve">      </w:t>
      </w:r>
      <w:r w:rsidRPr="000D7E5A">
        <w:rPr>
          <w:color w:val="22313F"/>
        </w:rPr>
        <w:t>Сегодняшние агностики уже не утверждают, что мир и человек вообще непознаваемы, имея в виду, что наши органы чу</w:t>
      </w:r>
      <w:proofErr w:type="gramStart"/>
      <w:r w:rsidRPr="000D7E5A">
        <w:rPr>
          <w:color w:val="22313F"/>
        </w:rPr>
        <w:t>вств сп</w:t>
      </w:r>
      <w:proofErr w:type="gramEnd"/>
      <w:r w:rsidRPr="000D7E5A">
        <w:rPr>
          <w:color w:val="22313F"/>
        </w:rPr>
        <w:t xml:space="preserve">особны познавать различные явления, внешнюю, поверхностную сторону вещей, процессов, но не их сущность, не глубинное, не основное. Агностики не видят диалектической связи между сущностью и явлением. </w:t>
      </w:r>
      <w:r>
        <w:rPr>
          <w:color w:val="22313F"/>
        </w:rPr>
        <w:t xml:space="preserve">К </w:t>
      </w:r>
      <w:r w:rsidRPr="000D7E5A">
        <w:rPr>
          <w:color w:val="22313F"/>
        </w:rPr>
        <w:t>агностик</w:t>
      </w:r>
      <w:r>
        <w:rPr>
          <w:color w:val="22313F"/>
        </w:rPr>
        <w:t>ам причисляют</w:t>
      </w:r>
      <w:r w:rsidRPr="000D7E5A">
        <w:rPr>
          <w:color w:val="22313F"/>
        </w:rPr>
        <w:t xml:space="preserve"> И. Канта. У него в работах встречаются понятия о “вещах-самих-по-себе” и “вещах-для-нас”. </w:t>
      </w:r>
      <w:proofErr w:type="gramStart"/>
      <w:r w:rsidRPr="000D7E5A">
        <w:rPr>
          <w:color w:val="22313F"/>
        </w:rPr>
        <w:t>В своем учении о познании под “вещами-самими-по-себе” И. Кант подразумевал закономерные природные (объективные) связи, процессы и взаимодействия (например, физические, химические, биологические), существующие сами по себе, т.е. объективно.</w:t>
      </w:r>
      <w:proofErr w:type="gramEnd"/>
      <w:r w:rsidRPr="000D7E5A">
        <w:rPr>
          <w:color w:val="22313F"/>
        </w:rPr>
        <w:t xml:space="preserve"> Мир вещей-самих-по-себе — это мир вещей, которые существуют сами по себе, независимо от познающего их ученого. Они, по И. Канту, непознаваемы, недоступны теоретическому разуму (науке). Их можно мысл</w:t>
      </w:r>
      <w:r>
        <w:rPr>
          <w:color w:val="22313F"/>
        </w:rPr>
        <w:t>ить, но не познать. Мир вещей-дл</w:t>
      </w:r>
      <w:r w:rsidRPr="000D7E5A">
        <w:rPr>
          <w:color w:val="22313F"/>
        </w:rPr>
        <w:t xml:space="preserve">я-нас — это чувственно постижимый мир явлений (феноменов). Вещи являют себя нам в наших ощущениях, становятся вещами “для нас”, открываются нам в опыте. Вещь никогда не может предстать нам иначе как в явлении. Мы познаем лишь явления, или то, чем вещь является для нас, а это отличается от того, что она есть сама по себе. </w:t>
      </w:r>
      <w:r>
        <w:rPr>
          <w:color w:val="22313F"/>
        </w:rPr>
        <w:t xml:space="preserve">Но </w:t>
      </w:r>
      <w:r w:rsidRPr="000D7E5A">
        <w:rPr>
          <w:color w:val="22313F"/>
        </w:rPr>
        <w:t>И. Кант</w:t>
      </w:r>
      <w:r>
        <w:rPr>
          <w:color w:val="22313F"/>
        </w:rPr>
        <w:t xml:space="preserve"> не был радикальным </w:t>
      </w:r>
      <w:r w:rsidRPr="000D7E5A">
        <w:rPr>
          <w:color w:val="22313F"/>
        </w:rPr>
        <w:t>агностиком. Он считал, что рамки опыта можно расширить, процесс научного познания природы будет развиваться и дальше, и неизвестно, до чего еще дойдет, до каких высот, глубин, тайн</w:t>
      </w:r>
      <w:proofErr w:type="gramStart"/>
      <w:r w:rsidRPr="000D7E5A">
        <w:rPr>
          <w:color w:val="22313F"/>
        </w:rPr>
        <w:t>… Н</w:t>
      </w:r>
      <w:proofErr w:type="gramEnd"/>
      <w:r w:rsidRPr="000D7E5A">
        <w:rPr>
          <w:color w:val="22313F"/>
        </w:rPr>
        <w:t>о у научного познания есть границы. Ученый писал о том, что нельзя охватить опытом (а стало быть, познать научно) всё, сразу весь космос, все тела Вселенной, всю природу в це</w:t>
      </w:r>
      <w:r>
        <w:rPr>
          <w:color w:val="22313F"/>
        </w:rPr>
        <w:t>л</w:t>
      </w:r>
      <w:r w:rsidRPr="000D7E5A">
        <w:rPr>
          <w:color w:val="22313F"/>
        </w:rPr>
        <w:t xml:space="preserve">ом; мир в целом в опыте не дан, во всяком случае, пока. И совсем неизвестно, когда такое могло бы произойти. Кроме того, теоретическое доказательство или опровержение бытия Бога, свободы воли и бессмертия </w:t>
      </w:r>
      <w:r w:rsidRPr="000D7E5A">
        <w:rPr>
          <w:color w:val="22313F"/>
        </w:rPr>
        <w:lastRenderedPageBreak/>
        <w:t>души невозможно, ибо эти духовные и умопостигаемые сущности в опыте нам не даны. Обосновать веру в существование таких “вещей-самих-по-себе” должна мораль, а не наука.</w:t>
      </w:r>
    </w:p>
    <w:p w:rsidR="004C7F93" w:rsidRDefault="004C7F93" w:rsidP="004C7F93">
      <w:pPr>
        <w:pStyle w:val="a3"/>
        <w:shd w:val="clear" w:color="auto" w:fill="FFFFFF"/>
        <w:spacing w:before="0" w:beforeAutospacing="0" w:after="240" w:afterAutospacing="0"/>
        <w:contextualSpacing/>
        <w:jc w:val="both"/>
        <w:rPr>
          <w:color w:val="22313F"/>
        </w:rPr>
      </w:pPr>
      <w:r>
        <w:rPr>
          <w:color w:val="22313F"/>
        </w:rPr>
        <w:t xml:space="preserve">       </w:t>
      </w:r>
      <w:r w:rsidRPr="000D7E5A">
        <w:rPr>
          <w:color w:val="22313F"/>
        </w:rPr>
        <w:t>Одной из разновидностей агностицизма в науке является конвенционализм (от лат</w:t>
      </w:r>
      <w:proofErr w:type="gramStart"/>
      <w:r w:rsidRPr="000D7E5A">
        <w:rPr>
          <w:color w:val="22313F"/>
        </w:rPr>
        <w:t>.</w:t>
      </w:r>
      <w:proofErr w:type="gramEnd"/>
      <w:r w:rsidRPr="000D7E5A">
        <w:rPr>
          <w:color w:val="22313F"/>
        </w:rPr>
        <w:t xml:space="preserve"> “</w:t>
      </w:r>
      <w:proofErr w:type="gramStart"/>
      <w:r w:rsidRPr="000D7E5A">
        <w:rPr>
          <w:color w:val="22313F"/>
        </w:rPr>
        <w:t>д</w:t>
      </w:r>
      <w:proofErr w:type="gramEnd"/>
      <w:r w:rsidRPr="000D7E5A">
        <w:rPr>
          <w:color w:val="22313F"/>
        </w:rPr>
        <w:t>оговор”, “соглашение”), появившийся на рубеже XIX-XX вв. Согласно такой позиции научные теории и понятия представляют собой не отражение объективного мира, а произвольные соглашения между учеными (именно произвольные, без учета и анализа объективной основы соглашений, их пределов, которые вытекают из самой объективной реальности). Нечто похожее предлагали софисты.</w:t>
      </w:r>
      <w:r>
        <w:rPr>
          <w:color w:val="22313F"/>
        </w:rPr>
        <w:t xml:space="preserve"> </w:t>
      </w:r>
    </w:p>
    <w:p w:rsidR="004C7F93" w:rsidRDefault="004C7F93" w:rsidP="004C7F93">
      <w:pPr>
        <w:pStyle w:val="a3"/>
        <w:shd w:val="clear" w:color="auto" w:fill="FFFFFF"/>
        <w:spacing w:before="0" w:beforeAutospacing="0" w:after="240" w:afterAutospacing="0"/>
        <w:contextualSpacing/>
        <w:jc w:val="both"/>
        <w:rPr>
          <w:color w:val="333333"/>
        </w:rPr>
      </w:pPr>
      <w:r>
        <w:rPr>
          <w:color w:val="22313F"/>
        </w:rPr>
        <w:t xml:space="preserve">     </w:t>
      </w:r>
      <w:r w:rsidRPr="000D7E5A">
        <w:rPr>
          <w:color w:val="22313F"/>
        </w:rPr>
        <w:t>С агностицизмом связан </w:t>
      </w:r>
      <w:r w:rsidRPr="00727A5B">
        <w:rPr>
          <w:bCs/>
          <w:color w:val="22313F"/>
          <w:bdr w:val="none" w:sz="0" w:space="0" w:color="auto" w:frame="1"/>
        </w:rPr>
        <w:t>скептицизм</w:t>
      </w:r>
      <w:r w:rsidRPr="000D7E5A">
        <w:rPr>
          <w:b/>
          <w:bCs/>
          <w:color w:val="22313F"/>
          <w:bdr w:val="none" w:sz="0" w:space="0" w:color="auto" w:frame="1"/>
        </w:rPr>
        <w:t xml:space="preserve"> </w:t>
      </w:r>
      <w:r w:rsidRPr="000D7E5A">
        <w:rPr>
          <w:color w:val="22313F"/>
        </w:rPr>
        <w:t>(от греч</w:t>
      </w:r>
      <w:proofErr w:type="gramStart"/>
      <w:r w:rsidRPr="000D7E5A">
        <w:rPr>
          <w:color w:val="22313F"/>
        </w:rPr>
        <w:t>.</w:t>
      </w:r>
      <w:proofErr w:type="gramEnd"/>
      <w:r w:rsidRPr="000D7E5A">
        <w:rPr>
          <w:color w:val="22313F"/>
        </w:rPr>
        <w:t xml:space="preserve"> “</w:t>
      </w:r>
      <w:proofErr w:type="gramStart"/>
      <w:r w:rsidRPr="000D7E5A">
        <w:rPr>
          <w:color w:val="22313F"/>
        </w:rPr>
        <w:t>с</w:t>
      </w:r>
      <w:proofErr w:type="gramEnd"/>
      <w:r w:rsidRPr="000D7E5A">
        <w:rPr>
          <w:color w:val="22313F"/>
        </w:rPr>
        <w:t>кептикос” – “размышляющий”, “исследующий”), </w:t>
      </w:r>
      <w:r w:rsidRPr="00022AB2">
        <w:rPr>
          <w:bCs/>
          <w:color w:val="22313F"/>
          <w:bdr w:val="none" w:sz="0" w:space="0" w:color="auto" w:frame="1"/>
        </w:rPr>
        <w:t>сущность которого заключается в сомнении в истинности даже общепринятых положений, в т.ч. аксиом</w:t>
      </w:r>
      <w:r w:rsidRPr="000D7E5A">
        <w:rPr>
          <w:b/>
          <w:bCs/>
          <w:color w:val="22313F"/>
          <w:bdr w:val="none" w:sz="0" w:space="0" w:color="auto" w:frame="1"/>
        </w:rPr>
        <w:t>.</w:t>
      </w:r>
      <w:r w:rsidRPr="000D7E5A">
        <w:rPr>
          <w:color w:val="22313F"/>
        </w:rPr>
        <w:t> </w:t>
      </w:r>
      <w:r w:rsidRPr="00177742">
        <w:rPr>
          <w:color w:val="333333"/>
        </w:rPr>
        <w:t>Скептическая мысль восходит к рассуждениям анти</w:t>
      </w:r>
      <w:r w:rsidRPr="00177742">
        <w:rPr>
          <w:color w:val="333333"/>
        </w:rPr>
        <w:softHyphen/>
        <w:t>чных философов</w:t>
      </w:r>
      <w:r w:rsidRPr="00673957">
        <w:rPr>
          <w:color w:val="22313F"/>
        </w:rPr>
        <w:t xml:space="preserve"> </w:t>
      </w:r>
      <w:r w:rsidRPr="000D7E5A">
        <w:rPr>
          <w:color w:val="22313F"/>
        </w:rPr>
        <w:t>к софистам Протагору, Горгию и др.</w:t>
      </w:r>
      <w:r w:rsidRPr="00177742">
        <w:rPr>
          <w:color w:val="333333"/>
        </w:rPr>
        <w:t>: “Кто ясно хочет познавать, тот должен прежде основательно сомневаться”.</w:t>
      </w:r>
      <w:r>
        <w:rPr>
          <w:color w:val="333333"/>
        </w:rPr>
        <w:t xml:space="preserve"> </w:t>
      </w:r>
      <w:r w:rsidRPr="000D7E5A">
        <w:rPr>
          <w:color w:val="22313F"/>
        </w:rPr>
        <w:t xml:space="preserve">Протагор был изгнан из Афин из-за того, что в своей книге (позже публично сожженной) утверждал, что о богах “я не могу знать, есть ли они, нет ли их, потому что слишком многое препятствует такому знанию, — и вопрос темен, и людская жизнь коротка”. Атеистом он, конечно, не был. Просто можно найти аргумент в пользу первого, и в пользу второго. Все, что кому кажется, так оно и есть; сколько людей, столько и оценок. Все относительно. Когда дует ветер, то одному холодно, а другому — нет. Поэтому мы не можем высказаться об этом ветре определенно: холоден он сам по себе или нет. В этом смысле, человек есть мера всех вещей. Так как мир вещей таков, каким он представляется в наших ощущениях, в результате переживаний, представлений, то объективная истина невозможна. Есть только мнения, каждое из которых одновременно и истинно, и ложно. О каждой вещи можно одновременно сказать </w:t>
      </w:r>
      <w:proofErr w:type="gramStart"/>
      <w:r w:rsidRPr="000D7E5A">
        <w:rPr>
          <w:color w:val="22313F"/>
        </w:rPr>
        <w:t>разные</w:t>
      </w:r>
      <w:proofErr w:type="gramEnd"/>
      <w:r w:rsidRPr="000D7E5A">
        <w:rPr>
          <w:color w:val="22313F"/>
        </w:rPr>
        <w:t xml:space="preserve"> и даже противоположные суждения, которые будут одинаково убедительны. Протагор предлагал рассматривать в качестве критерия “истинности” мнения то мнение, которое в данное время разделяется большинством (в данной обстановке, в данных условиях). Однако основателем течения “скептицизм” является Пиррон из Элиды, живший в 4 — 3 вв. до н.э. Скептики отрицали возможность объективной истины. Всякое знание недостоверно, мир не постижим ни чувствами, ни разумом. Всякая вещь есть “то” не в большей степени, чем “это”. Все и есть, и не есть в равной степени. Все относительно. Ни о чем нельзя сказать определенно, что оно существует, как и о способах познания нельзя сказать, истинный способ или ложный, так как всякому утверждению можно найти противоположное. Ничто нельзя назвать ни прекрасным, ни безобразным, ни справедливым, ни несправедливым. Нельзя предпочесть какое бы то ни было мнение. Ни о чем нельзя высказаться определенно (ну, разве что так: “этот предмет кажется мне белым”). </w:t>
      </w:r>
      <w:proofErr w:type="gramStart"/>
      <w:r w:rsidRPr="000D7E5A">
        <w:rPr>
          <w:color w:val="22313F"/>
        </w:rPr>
        <w:t>Поэтому следует воздерживаться от утверждений, от суждений (это называется “эпохе”, т.е. “остановка”, “задержка”).</w:t>
      </w:r>
      <w:proofErr w:type="gramEnd"/>
      <w:r w:rsidRPr="000D7E5A">
        <w:rPr>
          <w:color w:val="22313F"/>
        </w:rPr>
        <w:t xml:space="preserve"> Ничего не утверждать! (хотя сама эта фраза уже есть утверждение…). Ничего не выбирать и сомневаться во всем. Когда Пиррона спрашивали: “А не умер ли ты, Пиррон?”, он отвечал: “Не знаю”. Такое воздержание от суждений — не слабость ума. Наоборот, разум для любого суждения или положения может найти </w:t>
      </w:r>
      <w:proofErr w:type="gramStart"/>
      <w:r w:rsidRPr="000D7E5A">
        <w:rPr>
          <w:color w:val="22313F"/>
        </w:rPr>
        <w:t>противоположное</w:t>
      </w:r>
      <w:proofErr w:type="gramEnd"/>
      <w:r w:rsidRPr="000D7E5A">
        <w:rPr>
          <w:color w:val="22313F"/>
        </w:rPr>
        <w:t>. Общих понятий не существует. Одни и те же вещи вызывают разные ощущения при их познании при помощи разных органов чувств. На это также влияют различные состояния субъекта. Итак, скептики в целом считают, что познание все-таки возможно, но выражают сомнения в истинности его результатов.</w:t>
      </w:r>
    </w:p>
    <w:p w:rsidR="004C7F93" w:rsidRPr="00177742" w:rsidRDefault="004C7F93" w:rsidP="004C7F93">
      <w:pPr>
        <w:pStyle w:val="a3"/>
        <w:shd w:val="clear" w:color="auto" w:fill="FFFFFF"/>
        <w:spacing w:before="0" w:beforeAutospacing="0" w:after="240" w:afterAutospacing="0"/>
        <w:contextualSpacing/>
        <w:jc w:val="both"/>
        <w:rPr>
          <w:color w:val="333333"/>
        </w:rPr>
      </w:pPr>
      <w:r>
        <w:rPr>
          <w:color w:val="333333"/>
        </w:rPr>
        <w:t xml:space="preserve">     </w:t>
      </w:r>
      <w:r w:rsidRPr="00177742">
        <w:rPr>
          <w:color w:val="333333"/>
        </w:rPr>
        <w:t>Агностицизм есть гипертрофированная форма скептицизма. Скептицизм, признавая принципиальную возможность познания, выражает сомнение в достоверности знаний. Человек, движимый стремлением к знанию, говорит: “Я не знаю, что это такое, но надеюсь узнать”. Агностик же утверждает: “Я не знаю, что это такое, и никогда не узнаю”.</w:t>
      </w:r>
    </w:p>
    <w:p w:rsidR="004C7F93" w:rsidRDefault="004C7F93" w:rsidP="004C7F93">
      <w:pPr>
        <w:pStyle w:val="a3"/>
        <w:shd w:val="clear" w:color="auto" w:fill="FFFFFF"/>
        <w:spacing w:before="0" w:beforeAutospacing="0" w:after="240" w:afterAutospacing="0"/>
        <w:contextualSpacing/>
        <w:jc w:val="both"/>
        <w:rPr>
          <w:color w:val="22313F"/>
        </w:rPr>
      </w:pPr>
      <w:r>
        <w:rPr>
          <w:color w:val="333333"/>
        </w:rPr>
        <w:t xml:space="preserve">     </w:t>
      </w:r>
      <w:r w:rsidRPr="00177742">
        <w:rPr>
          <w:color w:val="333333"/>
        </w:rPr>
        <w:t>Однако в разумной мере скептицизм полезен и даже необходим. Как познавательный прием скептицизм выступает в форме сомнения, а это - путь к истине. Невежество утверждает и отрицает; знание — сомневается.</w:t>
      </w:r>
      <w:r>
        <w:rPr>
          <w:color w:val="333333"/>
        </w:rPr>
        <w:t xml:space="preserve"> </w:t>
      </w:r>
      <w:r w:rsidRPr="000D7E5A">
        <w:rPr>
          <w:color w:val="22313F"/>
        </w:rPr>
        <w:t xml:space="preserve">Важную роль сомнения в </w:t>
      </w:r>
      <w:r w:rsidRPr="000D7E5A">
        <w:rPr>
          <w:color w:val="22313F"/>
        </w:rPr>
        <w:lastRenderedPageBreak/>
        <w:t>методологическом плане подчеркивал Р. Декарт. Имеется в виду сомнение в глубине и окончательности наших знаний. Чем глубже мы проникаем в тайны объективной реальности (или субъективной), тем больше новых проблем нам открывается. Чем меньше человек знает, тем меньше он знает, в том числе о том, как мало он знает.</w:t>
      </w:r>
    </w:p>
    <w:p w:rsidR="004C7F93" w:rsidRDefault="004C7F93" w:rsidP="004C7F93">
      <w:pPr>
        <w:pStyle w:val="a3"/>
        <w:shd w:val="clear" w:color="auto" w:fill="FFFFFF"/>
        <w:spacing w:before="0" w:beforeAutospacing="0" w:after="240" w:afterAutospacing="0"/>
        <w:contextualSpacing/>
        <w:jc w:val="both"/>
        <w:rPr>
          <w:color w:val="22313F"/>
        </w:rPr>
      </w:pPr>
      <w:r>
        <w:rPr>
          <w:color w:val="22313F"/>
        </w:rPr>
        <w:t xml:space="preserve">      </w:t>
      </w:r>
      <w:r w:rsidRPr="000D7E5A">
        <w:rPr>
          <w:color w:val="22313F"/>
        </w:rPr>
        <w:t xml:space="preserve">    </w:t>
      </w:r>
      <w:r>
        <w:rPr>
          <w:color w:val="22313F"/>
        </w:rPr>
        <w:t>Гностицизм</w:t>
      </w:r>
      <w:r w:rsidRPr="000D7E5A">
        <w:rPr>
          <w:color w:val="22313F"/>
        </w:rPr>
        <w:t xml:space="preserve"> может быть свойствен не только большинству материалистов, но и идеалистам. Агностиков можно встретить как в рядах идеалистов, так и материалистов. Сомнение, если его не абсолютизировать, способно сыграть важную методологическую роль в познании. Точно также нельзя абсолютизировать и </w:t>
      </w:r>
      <w:r>
        <w:rPr>
          <w:color w:val="22313F"/>
        </w:rPr>
        <w:t>гностицизм</w:t>
      </w:r>
      <w:r w:rsidRPr="000D7E5A">
        <w:rPr>
          <w:color w:val="22313F"/>
        </w:rPr>
        <w:t xml:space="preserve">. </w:t>
      </w:r>
    </w:p>
    <w:p w:rsidR="004C7F93" w:rsidRDefault="004C7F93" w:rsidP="004C7F93">
      <w:pPr>
        <w:pStyle w:val="a3"/>
        <w:shd w:val="clear" w:color="auto" w:fill="FFFFFF"/>
        <w:spacing w:before="0" w:beforeAutospacing="0" w:after="240" w:afterAutospacing="0"/>
        <w:contextualSpacing/>
        <w:jc w:val="both"/>
        <w:rPr>
          <w:bCs/>
          <w:color w:val="22313F"/>
          <w:bdr w:val="none" w:sz="0" w:space="0" w:color="auto" w:frame="1"/>
        </w:rPr>
      </w:pPr>
      <w:r>
        <w:rPr>
          <w:color w:val="22313F"/>
        </w:rPr>
        <w:t xml:space="preserve">        </w:t>
      </w:r>
      <w:r w:rsidRPr="001A08BD">
        <w:rPr>
          <w:bCs/>
          <w:color w:val="22313F"/>
          <w:bdr w:val="none" w:sz="0" w:space="0" w:color="auto" w:frame="1"/>
        </w:rPr>
        <w:t xml:space="preserve">Процесс познания различных форм бытия – это процесс творческого отражения их в сознании человека. Знание по своей природе – это субъективный образ объективного мира. Поэтому познание предполагает раздвоение мира на объект и субъект познания (иногда выделяют третий компонент – содержание познание). Познание – это процесс взаимодействия субъекта и объекта познания. </w:t>
      </w:r>
    </w:p>
    <w:p w:rsidR="004C7F93" w:rsidRDefault="004C7F93" w:rsidP="004C7F93">
      <w:pPr>
        <w:pStyle w:val="a3"/>
        <w:shd w:val="clear" w:color="auto" w:fill="FFFFFF"/>
        <w:spacing w:before="0" w:beforeAutospacing="0" w:after="240" w:afterAutospacing="0"/>
        <w:contextualSpacing/>
        <w:jc w:val="both"/>
        <w:rPr>
          <w:rFonts w:eastAsia="MS Mincho"/>
        </w:rPr>
      </w:pPr>
      <w:r>
        <w:rPr>
          <w:bCs/>
          <w:color w:val="22313F"/>
          <w:bdr w:val="none" w:sz="0" w:space="0" w:color="auto" w:frame="1"/>
        </w:rPr>
        <w:t xml:space="preserve">      </w:t>
      </w:r>
      <w:r w:rsidRPr="00D47B2A">
        <w:rPr>
          <w:rFonts w:eastAsia="MS Mincho"/>
          <w:i/>
        </w:rPr>
        <w:t>Субъект познания</w:t>
      </w:r>
      <w:r w:rsidRPr="00D47B2A">
        <w:rPr>
          <w:rFonts w:eastAsia="MS Mincho"/>
        </w:rPr>
        <w:t xml:space="preserve"> - это источник целенаправленной активности, носитель предметно-практической деятельности, оценки и познания. </w:t>
      </w:r>
      <w:proofErr w:type="gramStart"/>
      <w:r w:rsidRPr="000D7E5A">
        <w:rPr>
          <w:color w:val="22313F"/>
        </w:rPr>
        <w:t>Субъектом познания может выступать социальная группа (в т.ч. сообщество ученых), индивид (в т.ч. ученый), совершающий познавательную деятельность.</w:t>
      </w:r>
      <w:proofErr w:type="gramEnd"/>
      <w:r w:rsidRPr="000D7E5A">
        <w:rPr>
          <w:color w:val="22313F"/>
        </w:rPr>
        <w:t xml:space="preserve"> </w:t>
      </w:r>
      <w:r w:rsidRPr="00D47B2A">
        <w:rPr>
          <w:rFonts w:eastAsia="MS Mincho"/>
        </w:rPr>
        <w:t>Компьютеры или приборы могут входить как часть субъекта, а могут быть предметом, которым пользуется субъект. Субъект наделен сознанием, ощущениями, восприятием, способностью оперировать образами, действует в процессе практики как реальная сила, изменяющ</w:t>
      </w:r>
      <w:r>
        <w:rPr>
          <w:rFonts w:eastAsia="MS Mincho"/>
        </w:rPr>
        <w:t xml:space="preserve">ий </w:t>
      </w:r>
      <w:r w:rsidRPr="00D47B2A">
        <w:rPr>
          <w:rFonts w:eastAsia="MS Mincho"/>
        </w:rPr>
        <w:t xml:space="preserve">материальные  системы.  </w:t>
      </w:r>
    </w:p>
    <w:p w:rsidR="004C7F93" w:rsidRDefault="004C7F93" w:rsidP="004C7F93">
      <w:pPr>
        <w:pStyle w:val="a3"/>
        <w:shd w:val="clear" w:color="auto" w:fill="FFFFFF"/>
        <w:spacing w:before="0" w:beforeAutospacing="0" w:after="240" w:afterAutospacing="0"/>
        <w:contextualSpacing/>
        <w:jc w:val="both"/>
        <w:rPr>
          <w:color w:val="22313F"/>
        </w:rPr>
      </w:pPr>
      <w:r>
        <w:rPr>
          <w:rFonts w:eastAsia="MS Mincho"/>
        </w:rPr>
        <w:t xml:space="preserve">     </w:t>
      </w:r>
      <w:r w:rsidRPr="000D7E5A">
        <w:rPr>
          <w:b/>
          <w:bCs/>
          <w:color w:val="22313F"/>
          <w:bdr w:val="none" w:sz="0" w:space="0" w:color="auto" w:frame="1"/>
        </w:rPr>
        <w:t>Объект познания –</w:t>
      </w:r>
      <w:r w:rsidRPr="00D47B2A">
        <w:rPr>
          <w:rFonts w:eastAsia="MS Mincho"/>
        </w:rPr>
        <w:t xml:space="preserve"> это то, на что нацелена предметно-практическая, оценочная и познавательная деятельность субъекта</w:t>
      </w:r>
      <w:r>
        <w:rPr>
          <w:rFonts w:eastAsia="MS Mincho"/>
        </w:rPr>
        <w:t xml:space="preserve">, </w:t>
      </w:r>
      <w:r w:rsidRPr="000D7E5A">
        <w:rPr>
          <w:b/>
          <w:bCs/>
          <w:color w:val="22313F"/>
          <w:bdr w:val="none" w:sz="0" w:space="0" w:color="auto" w:frame="1"/>
        </w:rPr>
        <w:t>это тот фрагмент бытия, на который непосредственно направлена познавательная деятельность субъекта.</w:t>
      </w:r>
      <w:r w:rsidRPr="000D7E5A">
        <w:rPr>
          <w:color w:val="22313F"/>
        </w:rPr>
        <w:t> Это конкретные вещи, явления, процессы объективной реальности (природы и общества, а также сам человек), знаковые системы, которые вошли в сферу познавательной деятельности субъекта. Познание может быть направлено не только на объективную реальность, но и на идеализированные объекты (число, точка, площадь, идеальный газ, абсолютно черное тело…), т.е. на мысленные идеальные познавательные конструкции. Объектом познания может сознание. Объект познания не тождествен понятию “объективная реальность” вообще, всей объективной реальности в целом. Она – неисчерпаема в своих формах бытия, она не может быть сразу вся охвачена деятельностью познающего субъекта, об этом еще И. Кант рассуждал.</w:t>
      </w:r>
      <w:r>
        <w:rPr>
          <w:color w:val="22313F"/>
        </w:rPr>
        <w:t xml:space="preserve"> </w:t>
      </w:r>
    </w:p>
    <w:p w:rsidR="004C7F93" w:rsidRDefault="004C7F93" w:rsidP="004C7F93">
      <w:pPr>
        <w:pStyle w:val="a3"/>
        <w:shd w:val="clear" w:color="auto" w:fill="FFFFFF"/>
        <w:spacing w:before="0" w:beforeAutospacing="0" w:after="240" w:afterAutospacing="0"/>
        <w:contextualSpacing/>
        <w:jc w:val="both"/>
        <w:rPr>
          <w:iCs/>
          <w:color w:val="22313F"/>
        </w:rPr>
      </w:pPr>
      <w:r>
        <w:rPr>
          <w:rFonts w:eastAsia="MS Mincho"/>
        </w:rPr>
        <w:t xml:space="preserve">      </w:t>
      </w:r>
      <w:r w:rsidRPr="000D7E5A">
        <w:rPr>
          <w:color w:val="22313F"/>
        </w:rPr>
        <w:t>Важно заметить, что </w:t>
      </w:r>
      <w:r w:rsidRPr="000D7E5A">
        <w:rPr>
          <w:b/>
          <w:bCs/>
          <w:color w:val="22313F"/>
          <w:bdr w:val="none" w:sz="0" w:space="0" w:color="auto" w:frame="1"/>
        </w:rPr>
        <w:t>и субъект, и объект познания, и вообще процесс познания носят конкретно-исторический характер</w:t>
      </w:r>
      <w:r w:rsidRPr="000D7E5A">
        <w:rPr>
          <w:color w:val="22313F"/>
        </w:rPr>
        <w:t xml:space="preserve">. Субъект познания – не просто и не только гносеологический субъект. </w:t>
      </w:r>
      <w:proofErr w:type="gramStart"/>
      <w:r w:rsidRPr="000D7E5A">
        <w:rPr>
          <w:color w:val="22313F"/>
        </w:rPr>
        <w:t>Это живая развивающаяся личность (или личности) с её (их) страстями, характером, целями, интересами, системой ценностей, потребностями, способностями, уровнем духовной культуры вообще, которые формируются конкретно – исторически.</w:t>
      </w:r>
      <w:proofErr w:type="gramEnd"/>
      <w:r w:rsidRPr="000D7E5A">
        <w:rPr>
          <w:color w:val="22313F"/>
        </w:rPr>
        <w:t> </w:t>
      </w:r>
      <w:r w:rsidRPr="001A08BD">
        <w:rPr>
          <w:bCs/>
          <w:iCs/>
          <w:color w:val="22313F"/>
          <w:bdr w:val="none" w:sz="0" w:space="0" w:color="auto" w:frame="1"/>
        </w:rPr>
        <w:t xml:space="preserve">Субъект познания – это человек, определенным образом включенный в исторически конкретную систему различных общественных отношений и осваивающий достижения материальной и духовной культуры предшествующих поколений, в т.ч. и их познавательный опыт. Познавательные способности человека формируются </w:t>
      </w:r>
      <w:proofErr w:type="gramStart"/>
      <w:r w:rsidRPr="001A08BD">
        <w:rPr>
          <w:bCs/>
          <w:iCs/>
          <w:color w:val="22313F"/>
          <w:bdr w:val="none" w:sz="0" w:space="0" w:color="auto" w:frame="1"/>
        </w:rPr>
        <w:t>общественно-исторически</w:t>
      </w:r>
      <w:proofErr w:type="gramEnd"/>
      <w:r w:rsidRPr="001A08BD">
        <w:rPr>
          <w:bCs/>
          <w:iCs/>
          <w:color w:val="22313F"/>
          <w:bdr w:val="none" w:sz="0" w:space="0" w:color="auto" w:frame="1"/>
        </w:rPr>
        <w:t>, как общественно-исторически формируются способы и методы его познавательной деятельности, да и всей человеческой деятельности вообще</w:t>
      </w:r>
      <w:r w:rsidRPr="000D7E5A">
        <w:rPr>
          <w:iCs/>
          <w:color w:val="22313F"/>
        </w:rPr>
        <w:t>. </w:t>
      </w:r>
    </w:p>
    <w:p w:rsidR="004C7F93" w:rsidRDefault="004C7F93" w:rsidP="004C7F93">
      <w:pPr>
        <w:pStyle w:val="a3"/>
        <w:shd w:val="clear" w:color="auto" w:fill="FFFFFF"/>
        <w:spacing w:before="0" w:beforeAutospacing="0" w:after="240" w:afterAutospacing="0"/>
        <w:contextualSpacing/>
        <w:jc w:val="both"/>
        <w:rPr>
          <w:color w:val="22313F"/>
        </w:rPr>
      </w:pPr>
      <w:r>
        <w:rPr>
          <w:iCs/>
          <w:color w:val="22313F"/>
        </w:rPr>
        <w:t xml:space="preserve">      Поскольку </w:t>
      </w:r>
      <w:r w:rsidRPr="000D7E5A">
        <w:rPr>
          <w:color w:val="22313F"/>
        </w:rPr>
        <w:t>процесс познания носит конкретно-исторический характер</w:t>
      </w:r>
      <w:r>
        <w:rPr>
          <w:color w:val="22313F"/>
        </w:rPr>
        <w:t>, с</w:t>
      </w:r>
      <w:r w:rsidRPr="000D7E5A">
        <w:rPr>
          <w:color w:val="22313F"/>
        </w:rPr>
        <w:t xml:space="preserve">тепень и возможности усвоения индивидом всего разнообразного предшествующего культурного опыта зависит, в первую очередь, от социокультурных характеристик общества, членом которого является субъект, а также от его собственных материальных условий жизни, от его социального положения, от его уровня духовной культуры и других факторов. Человечество, — писал К. Маркс, — всегда ставит перед собой только такие задачи, которые оно может разрешить, так как при ближайшем рассмотрении всегда оказывается, что задача возникает лишь тогда, когда материальные условия ее решения уже имеются налицо, или, по крайней мере, находятся в процессе становления. То же можно сказать о </w:t>
      </w:r>
      <w:r w:rsidRPr="000D7E5A">
        <w:rPr>
          <w:color w:val="22313F"/>
        </w:rPr>
        <w:lastRenderedPageBreak/>
        <w:t>человеке как познающем субъекте. То есть </w:t>
      </w:r>
      <w:r w:rsidRPr="005514F5">
        <w:rPr>
          <w:bCs/>
          <w:color w:val="22313F"/>
          <w:bdr w:val="none" w:sz="0" w:space="0" w:color="auto" w:frame="1"/>
        </w:rPr>
        <w:t>выбор объекта познания не является стихийным</w:t>
      </w:r>
      <w:r w:rsidRPr="005514F5">
        <w:rPr>
          <w:color w:val="22313F"/>
        </w:rPr>
        <w:t>. </w:t>
      </w:r>
      <w:r w:rsidRPr="005514F5">
        <w:rPr>
          <w:bCs/>
          <w:color w:val="22313F"/>
          <w:bdr w:val="none" w:sz="0" w:space="0" w:color="auto" w:frame="1"/>
        </w:rPr>
        <w:t xml:space="preserve">Субъект должен быть подготовлен к тому, чтобы увидеть в данном фрагменте бытия свой объект. Чем </w:t>
      </w:r>
      <w:proofErr w:type="gramStart"/>
      <w:r w:rsidRPr="005514F5">
        <w:rPr>
          <w:bCs/>
          <w:color w:val="22313F"/>
          <w:bdr w:val="none" w:sz="0" w:space="0" w:color="auto" w:frame="1"/>
        </w:rPr>
        <w:t>подготовлен</w:t>
      </w:r>
      <w:proofErr w:type="gramEnd"/>
      <w:r w:rsidRPr="005514F5">
        <w:rPr>
          <w:bCs/>
          <w:color w:val="22313F"/>
          <w:bdr w:val="none" w:sz="0" w:space="0" w:color="auto" w:frame="1"/>
        </w:rPr>
        <w:t>? Да все теми же факторами, которые влияют на процесс познания.</w:t>
      </w:r>
      <w:r w:rsidRPr="000D7E5A">
        <w:rPr>
          <w:color w:val="22313F"/>
        </w:rPr>
        <w:t> </w:t>
      </w:r>
      <w:r>
        <w:rPr>
          <w:color w:val="22313F"/>
        </w:rPr>
        <w:t>К</w:t>
      </w:r>
      <w:r w:rsidRPr="000D7E5A">
        <w:rPr>
          <w:color w:val="22313F"/>
        </w:rPr>
        <w:t>аждо</w:t>
      </w:r>
      <w:r>
        <w:rPr>
          <w:color w:val="22313F"/>
        </w:rPr>
        <w:t>е</w:t>
      </w:r>
      <w:r w:rsidRPr="000D7E5A">
        <w:rPr>
          <w:color w:val="22313F"/>
        </w:rPr>
        <w:t xml:space="preserve"> ново</w:t>
      </w:r>
      <w:r>
        <w:rPr>
          <w:color w:val="22313F"/>
        </w:rPr>
        <w:t>е</w:t>
      </w:r>
      <w:r w:rsidRPr="000D7E5A">
        <w:rPr>
          <w:color w:val="22313F"/>
        </w:rPr>
        <w:t xml:space="preserve"> поколени</w:t>
      </w:r>
      <w:r>
        <w:rPr>
          <w:color w:val="22313F"/>
        </w:rPr>
        <w:t xml:space="preserve">е людей </w:t>
      </w:r>
      <w:r w:rsidRPr="000D7E5A">
        <w:rPr>
          <w:color w:val="22313F"/>
        </w:rPr>
        <w:t>созда</w:t>
      </w:r>
      <w:r>
        <w:rPr>
          <w:color w:val="22313F"/>
        </w:rPr>
        <w:t>ет</w:t>
      </w:r>
      <w:r w:rsidRPr="000D7E5A">
        <w:rPr>
          <w:color w:val="22313F"/>
        </w:rPr>
        <w:t xml:space="preserve"> необходимые средства к познанию и открыва</w:t>
      </w:r>
      <w:r>
        <w:rPr>
          <w:color w:val="22313F"/>
        </w:rPr>
        <w:t>ет</w:t>
      </w:r>
      <w:r w:rsidRPr="000D7E5A">
        <w:rPr>
          <w:color w:val="22313F"/>
        </w:rPr>
        <w:t xml:space="preserve"> в представших перед ними природе и обществе такие срезы, такие “слои”, которые до этого открыть не было возможности. Именно эти срезы и выступают объектами. А поскольку их открывают люди, имеющие способности и особые наклонности к познанию, то можно сказать, что объект, соответствуя сущности субъекта, отражает эту сущность.  Формы научного знания являются продуктами ряда объективных условий и субъективных предпосылок. Знание своим возникновением отражает условия и предпосылки, его определившие. Итак, субъект и объект познания взаимосвязаны, </w:t>
      </w:r>
      <w:proofErr w:type="gramStart"/>
      <w:r w:rsidRPr="000D7E5A">
        <w:rPr>
          <w:color w:val="22313F"/>
        </w:rPr>
        <w:t>предполагают</w:t>
      </w:r>
      <w:proofErr w:type="gramEnd"/>
      <w:r w:rsidRPr="000D7E5A">
        <w:rPr>
          <w:color w:val="22313F"/>
        </w:rPr>
        <w:t xml:space="preserve"> друг друга и вне этой связи не существуют. Хотя объект познания выбирается субъектом не случайно (и в определенном смысле объект тоже “выбирает” субъекта), он все же существует объективно, таковым и должен познаваться; и субъект является относительно независимым от объекта.</w:t>
      </w:r>
      <w:r>
        <w:rPr>
          <w:color w:val="22313F"/>
        </w:rPr>
        <w:t xml:space="preserve"> </w:t>
      </w:r>
    </w:p>
    <w:p w:rsidR="004C7F93" w:rsidRDefault="004C7F93" w:rsidP="004C7F93">
      <w:pPr>
        <w:pStyle w:val="a3"/>
        <w:shd w:val="clear" w:color="auto" w:fill="FFFFFF"/>
        <w:spacing w:before="0" w:beforeAutospacing="0" w:after="240" w:afterAutospacing="0"/>
        <w:contextualSpacing/>
        <w:jc w:val="both"/>
        <w:rPr>
          <w:color w:val="22313F"/>
        </w:rPr>
      </w:pPr>
      <w:r>
        <w:rPr>
          <w:color w:val="22313F"/>
        </w:rPr>
        <w:t xml:space="preserve">     </w:t>
      </w:r>
      <w:r w:rsidRPr="000D7E5A">
        <w:rPr>
          <w:color w:val="22313F"/>
        </w:rPr>
        <w:t>Общество выступает субъектом познания опосредованно, через познавательную деятельность отдельных людей, которые, однако, формируются как субъекты познания только в их совместной деятельности, вступая в определенные общественные отношения, формы общения, определяемые уровнем развития способа производства данного общества, уровнем развития духовной культуры и самой познавательной деятельности в том числе.</w:t>
      </w:r>
      <w:r>
        <w:rPr>
          <w:color w:val="22313F"/>
        </w:rPr>
        <w:t xml:space="preserve"> </w:t>
      </w:r>
    </w:p>
    <w:p w:rsidR="004C7F93" w:rsidRDefault="004C7F93" w:rsidP="004C7F93">
      <w:pPr>
        <w:pStyle w:val="a3"/>
        <w:shd w:val="clear" w:color="auto" w:fill="FFFFFF"/>
        <w:spacing w:before="0" w:beforeAutospacing="0" w:after="240" w:afterAutospacing="0"/>
        <w:contextualSpacing/>
        <w:jc w:val="both"/>
        <w:rPr>
          <w:rFonts w:eastAsia="MS Mincho"/>
        </w:rPr>
      </w:pPr>
      <w:r>
        <w:rPr>
          <w:rFonts w:eastAsia="MS Mincho"/>
        </w:rPr>
        <w:t xml:space="preserve">      </w:t>
      </w:r>
      <w:r w:rsidRPr="00CE06B3">
        <w:rPr>
          <w:rFonts w:eastAsia="MS Mincho"/>
        </w:rPr>
        <w:t>Познание представляет собой форму активной деятельности людей, направленную на приобретение знаний о мире. Знание – это результат познавательной деятельности, выраженный в идеальных образах и закрепленный в знаках естественных и искусственных языков. Познание обусловлено общественно-исторической практикой. Это такое взаимодействие объекта и субъекта, результатом которого является новое знание о мире.</w:t>
      </w:r>
      <w:r>
        <w:rPr>
          <w:rFonts w:eastAsia="MS Mincho"/>
        </w:rPr>
        <w:t xml:space="preserve"> </w:t>
      </w:r>
      <w:r w:rsidRPr="00D47B2A">
        <w:rPr>
          <w:rFonts w:eastAsia="MS Mincho"/>
        </w:rPr>
        <w:t xml:space="preserve">Знание, добытое отдельным индивидом, отчуждается в процессе  его фиксации в некоторых символьных средствах, языке. Тогда оно становится принадлежащим всем, всеобщим. Познание есть активное воспроизведение внешнего мира субъектом. </w:t>
      </w:r>
      <w:r w:rsidRPr="000D7E5A">
        <w:rPr>
          <w:color w:val="22313F"/>
        </w:rPr>
        <w:t>В ходе познания объект распредмечивается, т.е. постигается чувствами и разумом и обретает иную форму существования – форму идеального (идеи, образы и т.п.). </w:t>
      </w:r>
      <w:r w:rsidRPr="001A08BD">
        <w:rPr>
          <w:bCs/>
          <w:color w:val="22313F"/>
          <w:bdr w:val="none" w:sz="0" w:space="0" w:color="auto" w:frame="1"/>
        </w:rPr>
        <w:t>Познавательный образ – это субъективный образ, который принадлежит сознанию субъекта, но он является объективным по содержанию, так как возникает в результате отражения объективной реальности, а также объективно существующего для субъекта познавательного опыта предыдущих поколений, в результате развития и совершенствования форм и способов деятельности.</w:t>
      </w:r>
      <w:r>
        <w:rPr>
          <w:bCs/>
          <w:color w:val="22313F"/>
          <w:bdr w:val="none" w:sz="0" w:space="0" w:color="auto" w:frame="1"/>
        </w:rPr>
        <w:t xml:space="preserve"> </w:t>
      </w:r>
      <w:r>
        <w:rPr>
          <w:color w:val="333333"/>
        </w:rPr>
        <w:t xml:space="preserve">       </w:t>
      </w:r>
    </w:p>
    <w:p w:rsidR="004C7F93" w:rsidRDefault="004C7F93" w:rsidP="004C7F93">
      <w:pPr>
        <w:pStyle w:val="a3"/>
        <w:shd w:val="clear" w:color="auto" w:fill="FFFFFF"/>
        <w:spacing w:before="0" w:beforeAutospacing="0" w:after="240" w:afterAutospacing="0"/>
        <w:contextualSpacing/>
        <w:jc w:val="both"/>
        <w:rPr>
          <w:color w:val="22313F"/>
        </w:rPr>
      </w:pPr>
      <w:r>
        <w:rPr>
          <w:color w:val="22313F"/>
        </w:rPr>
        <w:t xml:space="preserve">      Феномен </w:t>
      </w:r>
      <w:r w:rsidRPr="000D7E5A">
        <w:rPr>
          <w:color w:val="22313F"/>
        </w:rPr>
        <w:t>познания в истории философии рассматрива</w:t>
      </w:r>
      <w:r>
        <w:rPr>
          <w:color w:val="22313F"/>
        </w:rPr>
        <w:t>ется</w:t>
      </w:r>
      <w:r w:rsidRPr="000D7E5A">
        <w:rPr>
          <w:color w:val="22313F"/>
        </w:rPr>
        <w:t xml:space="preserve"> по-разному. Так, </w:t>
      </w:r>
      <w:r>
        <w:rPr>
          <w:color w:val="22313F"/>
        </w:rPr>
        <w:t xml:space="preserve">одни </w:t>
      </w:r>
      <w:r w:rsidRPr="000D7E5A">
        <w:rPr>
          <w:color w:val="22313F"/>
        </w:rPr>
        <w:t>рассматрива</w:t>
      </w:r>
      <w:r>
        <w:rPr>
          <w:color w:val="22313F"/>
        </w:rPr>
        <w:t xml:space="preserve">ют его </w:t>
      </w:r>
      <w:r w:rsidRPr="000D7E5A">
        <w:rPr>
          <w:color w:val="22313F"/>
        </w:rPr>
        <w:t>как механическое воздействие объектов природы на органы чувств субъекта, пассивно их воспринимающего</w:t>
      </w:r>
      <w:r>
        <w:rPr>
          <w:color w:val="22313F"/>
        </w:rPr>
        <w:t xml:space="preserve"> (н</w:t>
      </w:r>
      <w:r w:rsidRPr="000D7E5A">
        <w:rPr>
          <w:color w:val="22313F"/>
        </w:rPr>
        <w:t>апример, Демокрит</w:t>
      </w:r>
      <w:r>
        <w:rPr>
          <w:color w:val="22313F"/>
        </w:rPr>
        <w:t>)</w:t>
      </w:r>
      <w:r w:rsidRPr="000D7E5A">
        <w:rPr>
          <w:color w:val="22313F"/>
        </w:rPr>
        <w:t xml:space="preserve">. Платон же рассматривал познание как процесс воспоминания душой субъекта объективно существующих идей, и в этом и проявляется активность субъекта познания. Гегель отождествил субъект и объект познания: абсолютная идея познает саму себя. А за много столетий до этого элеат Парменид отождествил вещь (т.е. объект) и мысль субъекта о ней. </w:t>
      </w:r>
      <w:proofErr w:type="gramStart"/>
      <w:r w:rsidRPr="000D7E5A">
        <w:rPr>
          <w:color w:val="22313F"/>
        </w:rPr>
        <w:t xml:space="preserve">И. Кант в </w:t>
      </w:r>
      <w:r>
        <w:rPr>
          <w:color w:val="22313F"/>
          <w:lang w:val="en-US"/>
        </w:rPr>
        <w:t>XVIII</w:t>
      </w:r>
      <w:r w:rsidRPr="001A08BD">
        <w:rPr>
          <w:color w:val="22313F"/>
        </w:rPr>
        <w:t xml:space="preserve"> </w:t>
      </w:r>
      <w:r w:rsidRPr="000D7E5A">
        <w:rPr>
          <w:color w:val="22313F"/>
        </w:rPr>
        <w:t>в. впервые поставил вопрос об активности человека как познающего субъекта, совершив при этом, как он сам выразился, “коперниканский переворот” (по аналогии с достижениями Н. Коперника) в философии, рассматривая познание как деятельность, протекающую по своим собственным законам (Н. Коперник предположил обратное по сравнению с господствующим до него геоцентризмом, т.е. гелиоцентризм).</w:t>
      </w:r>
      <w:proofErr w:type="gramEnd"/>
      <w:r w:rsidRPr="000D7E5A">
        <w:rPr>
          <w:color w:val="22313F"/>
        </w:rPr>
        <w:t xml:space="preserve"> Впервые не характер и структура познаваемого объекта, а познавательная деятельность субъекта были рассмотрены как главный фактор познания. Иными словами, в учении И. Канта исходный пункт в анализе процессов познания — это познавательная деятельность субъекта, а не объект. До И. Канта Ф. Бэкон, Р. Декарт и другие рассматривали субъективное начало как </w:t>
      </w:r>
      <w:r w:rsidRPr="000D7E5A">
        <w:rPr>
          <w:color w:val="22313F"/>
        </w:rPr>
        <w:lastRenderedPageBreak/>
        <w:t xml:space="preserve">помеху познанию, а </w:t>
      </w:r>
      <w:proofErr w:type="gramStart"/>
      <w:r w:rsidRPr="000D7E5A">
        <w:rPr>
          <w:color w:val="22313F"/>
        </w:rPr>
        <w:t>само познание</w:t>
      </w:r>
      <w:proofErr w:type="gramEnd"/>
      <w:r w:rsidRPr="000D7E5A">
        <w:rPr>
          <w:color w:val="22313F"/>
        </w:rPr>
        <w:t xml:space="preserve"> — как фиксацию поступающих извне, например, от материальных вещей, сигналов (впечатлений). Так, Фрэнсис Бэкон (</w:t>
      </w:r>
      <w:r>
        <w:rPr>
          <w:color w:val="22313F"/>
          <w:lang w:val="en-US"/>
        </w:rPr>
        <w:t>XVI</w:t>
      </w:r>
      <w:r w:rsidRPr="000D7E5A">
        <w:rPr>
          <w:color w:val="22313F"/>
        </w:rPr>
        <w:t>-</w:t>
      </w:r>
      <w:r>
        <w:rPr>
          <w:color w:val="22313F"/>
          <w:lang w:val="en-US"/>
        </w:rPr>
        <w:t>XVII</w:t>
      </w:r>
      <w:r w:rsidRPr="000D7E5A">
        <w:rPr>
          <w:color w:val="22313F"/>
        </w:rPr>
        <w:t xml:space="preserve"> вв.) утверждал, что в познании существуют значительные препятствия — предрассудки, которые ведут к тому, что в сознании человека мир отражается неадекватно. Это – “призраки”, иди “идолы”. </w:t>
      </w:r>
      <w:proofErr w:type="gramStart"/>
      <w:r w:rsidRPr="000D7E5A">
        <w:rPr>
          <w:color w:val="22313F"/>
        </w:rPr>
        <w:t>Существует 4 типа идолов: 1) врожденные идолы рода, имеющие основание в самой человеческой природе, исходящие из естественного несовершенства человеческого разума (разум может допустить в вещах больше порядка, чем есть на самом деле, разуму свойственна определенная инерция, из-за которой он неохотно отступает перед новыми фактами, что противоречат прежним взглядам, разум может увлечься сильными эффектами, изменчивое представить как неизменное и наоборот и</w:t>
      </w:r>
      <w:proofErr w:type="gramEnd"/>
      <w:r w:rsidRPr="000D7E5A">
        <w:rPr>
          <w:color w:val="22313F"/>
        </w:rPr>
        <w:t xml:space="preserve"> </w:t>
      </w:r>
      <w:proofErr w:type="gramStart"/>
      <w:r w:rsidRPr="000D7E5A">
        <w:rPr>
          <w:color w:val="22313F"/>
        </w:rPr>
        <w:t>т.д.); 2) идолы рода (тоже врожденные, хотя с этим можно и поспорить): они связаны с индивидуальными особенностями людей, их воспитанием, привычками, психологией; вот и выходит, что каждый смотрит на мир как бы из своей пещеры; 3) идолы рынка (площади), приобретенные: люди договариваются на рынке с помощью слов, с помощью слов и общаются, в том числе, и ученые;</w:t>
      </w:r>
      <w:proofErr w:type="gramEnd"/>
      <w:r w:rsidRPr="000D7E5A">
        <w:rPr>
          <w:color w:val="22313F"/>
        </w:rPr>
        <w:t xml:space="preserve"> неправильный выбор слов и их употребление (когда значения слов установлены не на основе познания сущности, а на основе впечатлений, случайно), использование устаревших понятий ведет к тому, что вместе с обыденным языком мы усваиваем предрассудки прошлых поколений; 4) приобретенные идолы театра, источником которых является вера в авторитеты, мешающие исследовать природу непредвзято. Все прежние философские системы казались Ф. Бэкону как бы театральными играми, т.е. искусственными построениями, не имеющими ничего общего с действительностью. И Р. Декарт считал, что научное познание должно стать организованным, свободным от случайностей. Р. Декарт утверждал, что</w:t>
      </w:r>
      <w:r>
        <w:rPr>
          <w:color w:val="22313F"/>
        </w:rPr>
        <w:t>,</w:t>
      </w:r>
      <w:r w:rsidRPr="000D7E5A">
        <w:rPr>
          <w:color w:val="22313F"/>
        </w:rPr>
        <w:t xml:space="preserve"> хотя деятельность наших органов чу</w:t>
      </w:r>
      <w:proofErr w:type="gramStart"/>
      <w:r w:rsidRPr="000D7E5A">
        <w:rPr>
          <w:color w:val="22313F"/>
        </w:rPr>
        <w:t>вств дл</w:t>
      </w:r>
      <w:proofErr w:type="gramEnd"/>
      <w:r w:rsidRPr="000D7E5A">
        <w:rPr>
          <w:color w:val="22313F"/>
        </w:rPr>
        <w:t>я познания важна, достоверность чувств мала, да и разум тоже может ошибаться, если, например, основывается на абсолютном доверии к авторитетам. Гарантом истинности познания является Бог, все ясные и отчетливые идеи (а, значит, достоверные) идут от Бога, в этом их объективность, а смутные идеи ложны и являются результатами человеческой деятельности, проявлениями человеческой субъективности.</w:t>
      </w:r>
      <w:r>
        <w:rPr>
          <w:color w:val="22313F"/>
        </w:rPr>
        <w:t xml:space="preserve"> </w:t>
      </w:r>
    </w:p>
    <w:p w:rsidR="004C7F93" w:rsidRPr="00FE7F4A" w:rsidRDefault="004C7F93" w:rsidP="004C7F93">
      <w:pPr>
        <w:pStyle w:val="a3"/>
        <w:shd w:val="clear" w:color="auto" w:fill="FFFFFF"/>
        <w:contextualSpacing/>
        <w:jc w:val="both"/>
        <w:rPr>
          <w:color w:val="000000"/>
        </w:rPr>
      </w:pPr>
      <w:r>
        <w:rPr>
          <w:b/>
          <w:bCs/>
          <w:color w:val="000000"/>
        </w:rPr>
        <w:t xml:space="preserve">     </w:t>
      </w:r>
      <w:r w:rsidRPr="00FE7F4A">
        <w:rPr>
          <w:b/>
          <w:bCs/>
          <w:color w:val="000000"/>
        </w:rPr>
        <w:t>Материалистические теории познания </w:t>
      </w:r>
      <w:r w:rsidRPr="00FE7F4A">
        <w:rPr>
          <w:color w:val="000000"/>
        </w:rPr>
        <w:t>строятся на понимании того, что </w:t>
      </w:r>
      <w:r w:rsidRPr="00FE7F4A">
        <w:rPr>
          <w:b/>
          <w:bCs/>
          <w:color w:val="000000"/>
        </w:rPr>
        <w:t>познание – </w:t>
      </w:r>
      <w:r w:rsidRPr="00FE7F4A">
        <w:rPr>
          <w:color w:val="000000"/>
        </w:rPr>
        <w:t>это отражение внешнего мира в голове человека, воспроизведение изучаемого объекта таким, каков он есть вне человеческого сознания. Приблизительно так </w:t>
      </w:r>
      <w:r w:rsidRPr="00FE7F4A">
        <w:rPr>
          <w:bCs/>
          <w:color w:val="000000"/>
        </w:rPr>
        <w:t>материализм XVII–XIX вв. (</w:t>
      </w:r>
      <w:r w:rsidRPr="00FE7F4A">
        <w:rPr>
          <w:bCs/>
          <w:iCs/>
          <w:color w:val="000000"/>
        </w:rPr>
        <w:t>Ф. Бэкон, М. Гоббс, Д. Локк, П. Гольбах, Б. Спиноза, Л. Фейербах</w:t>
      </w:r>
      <w:r>
        <w:rPr>
          <w:bCs/>
          <w:iCs/>
          <w:color w:val="000000"/>
        </w:rPr>
        <w:t xml:space="preserve"> </w:t>
      </w:r>
      <w:r w:rsidRPr="00FE7F4A">
        <w:rPr>
          <w:color w:val="000000"/>
        </w:rPr>
        <w:t>и др.</w:t>
      </w:r>
      <w:r w:rsidRPr="00FE7F4A">
        <w:rPr>
          <w:bCs/>
          <w:color w:val="000000"/>
        </w:rPr>
        <w:t>)</w:t>
      </w:r>
      <w:r w:rsidRPr="00FE7F4A">
        <w:rPr>
          <w:b/>
          <w:bCs/>
          <w:color w:val="000000"/>
        </w:rPr>
        <w:t> </w:t>
      </w:r>
      <w:r w:rsidRPr="00FE7F4A">
        <w:rPr>
          <w:color w:val="000000"/>
        </w:rPr>
        <w:t>хотя и исходил из этого положения, но не выстраивали его последовательно. Ограниченность материалистов этого периода в понимании познания заключалась в том, что для их гносеологических концепций были характерны созерцательность, метафизичность и механистичность.</w:t>
      </w:r>
    </w:p>
    <w:p w:rsidR="004C7F93" w:rsidRPr="00FE7F4A" w:rsidRDefault="004C7F93" w:rsidP="004C7F93">
      <w:pPr>
        <w:pStyle w:val="a3"/>
        <w:shd w:val="clear" w:color="auto" w:fill="FFFFFF"/>
        <w:contextualSpacing/>
        <w:jc w:val="both"/>
        <w:rPr>
          <w:color w:val="000000"/>
        </w:rPr>
      </w:pPr>
      <w:r>
        <w:rPr>
          <w:color w:val="000000"/>
        </w:rPr>
        <w:t xml:space="preserve">    </w:t>
      </w:r>
      <w:r w:rsidRPr="00FE7F4A">
        <w:rPr>
          <w:color w:val="000000"/>
        </w:rPr>
        <w:t>В </w:t>
      </w:r>
      <w:r w:rsidRPr="00FE7F4A">
        <w:rPr>
          <w:b/>
          <w:bCs/>
          <w:color w:val="000000"/>
        </w:rPr>
        <w:t>диалектико-материалистической </w:t>
      </w:r>
      <w:r w:rsidRPr="00FE7F4A">
        <w:rPr>
          <w:color w:val="000000"/>
        </w:rPr>
        <w:t xml:space="preserve">философии познание понимается не как зеркальное отражение, пассивное созерцание мира отдельным субъектом, а как сложный диалектический, социально и культурно обусловленный процесс активного творческого отражения действительности. Этот процесс осуществляется человеком как общественным существом в ходе изменения им действительности, т. е. в ходе социально-исторической практики. На современном этапе развития теории познания (особенно в отечественном варианте) начинает преобладать представление о том, что познание как отражение действительности и познавательная деятельность </w:t>
      </w:r>
      <w:proofErr w:type="gramStart"/>
      <w:r w:rsidRPr="00FE7F4A">
        <w:rPr>
          <w:color w:val="000000"/>
        </w:rPr>
        <w:t>хотя</w:t>
      </w:r>
      <w:proofErr w:type="gramEnd"/>
      <w:r w:rsidRPr="00FE7F4A">
        <w:rPr>
          <w:color w:val="000000"/>
        </w:rPr>
        <w:t xml:space="preserve"> и связаны, но не синонимы.</w:t>
      </w:r>
    </w:p>
    <w:p w:rsidR="004C7F93" w:rsidRDefault="004C7F93" w:rsidP="004C7F93">
      <w:pPr>
        <w:pStyle w:val="a3"/>
        <w:shd w:val="clear" w:color="auto" w:fill="FFFFFF"/>
        <w:contextualSpacing/>
        <w:jc w:val="both"/>
        <w:rPr>
          <w:color w:val="000000"/>
        </w:rPr>
      </w:pPr>
      <w:proofErr w:type="gramStart"/>
      <w:r w:rsidRPr="00FE7F4A">
        <w:rPr>
          <w:color w:val="000000"/>
        </w:rPr>
        <w:t>Кроме того, общая теория познания (гносеология вообще) не может ориентироваться только на естественно-научную модель познавательной деятельности и не должна «оставлять за бортом» огромный массив «инонаучного» </w:t>
      </w:r>
      <w:r w:rsidRPr="00FE7F4A">
        <w:rPr>
          <w:b/>
          <w:bCs/>
          <w:color w:val="000000"/>
        </w:rPr>
        <w:t>(</w:t>
      </w:r>
      <w:r w:rsidRPr="00FE7F4A">
        <w:rPr>
          <w:b/>
          <w:bCs/>
          <w:i/>
          <w:iCs/>
          <w:color w:val="000000"/>
        </w:rPr>
        <w:t>С. С. Аверинцев</w:t>
      </w:r>
      <w:r w:rsidRPr="00FE7F4A">
        <w:rPr>
          <w:b/>
          <w:bCs/>
          <w:color w:val="000000"/>
        </w:rPr>
        <w:t>)</w:t>
      </w:r>
      <w:r w:rsidRPr="00FE7F4A">
        <w:rPr>
          <w:color w:val="000000"/>
        </w:rPr>
        <w:t>, а обязана быть теорией всего знания в его единстве, взаимодействии и развитии, не выставляя напоказ науку, но и не игнорируя магию, мистику, эзотерику, астрологию и т. п.</w:t>
      </w:r>
      <w:r>
        <w:rPr>
          <w:color w:val="000000"/>
        </w:rPr>
        <w:t xml:space="preserve"> </w:t>
      </w:r>
      <w:proofErr w:type="gramEnd"/>
    </w:p>
    <w:p w:rsidR="004C7F93" w:rsidRPr="00177742" w:rsidRDefault="004C7F93" w:rsidP="004C7F93">
      <w:pPr>
        <w:pStyle w:val="a3"/>
        <w:shd w:val="clear" w:color="auto" w:fill="FFFFFF"/>
        <w:spacing w:before="0" w:beforeAutospacing="0" w:after="240" w:afterAutospacing="0"/>
        <w:contextualSpacing/>
        <w:jc w:val="both"/>
        <w:rPr>
          <w:color w:val="333333"/>
        </w:rPr>
      </w:pPr>
      <w:r>
        <w:rPr>
          <w:color w:val="333333"/>
        </w:rPr>
        <w:t xml:space="preserve">      </w:t>
      </w:r>
      <w:r w:rsidRPr="00673957">
        <w:rPr>
          <w:color w:val="333333"/>
        </w:rPr>
        <w:t>Говоря о познании, сле</w:t>
      </w:r>
      <w:r w:rsidRPr="00673957">
        <w:rPr>
          <w:color w:val="333333"/>
        </w:rPr>
        <w:softHyphen/>
        <w:t xml:space="preserve">дует обратить внимание на чрезвычайное разнообразие видов или характеров знания. Житейское познание и знание </w:t>
      </w:r>
      <w:proofErr w:type="gramStart"/>
      <w:r w:rsidRPr="00673957">
        <w:rPr>
          <w:color w:val="333333"/>
        </w:rPr>
        <w:t>основывается</w:t>
      </w:r>
      <w:proofErr w:type="gramEnd"/>
      <w:r w:rsidRPr="00673957">
        <w:rPr>
          <w:color w:val="333333"/>
        </w:rPr>
        <w:t xml:space="preserve"> прежде всего на </w:t>
      </w:r>
      <w:r w:rsidRPr="00673957">
        <w:rPr>
          <w:color w:val="333333"/>
        </w:rPr>
        <w:lastRenderedPageBreak/>
        <w:t>наблюдении и смекалке, оно носит эмпирический характер и лучше согласовывается с жизненным опытом, чем с аб</w:t>
      </w:r>
      <w:r w:rsidRPr="00673957">
        <w:rPr>
          <w:color w:val="333333"/>
        </w:rPr>
        <w:softHyphen/>
        <w:t>страктными научными построениями. Значимость житейского знания в качестве предшественника иных форм знания не следует преуменьшать: здравый смысл ока</w:t>
      </w:r>
      <w:r w:rsidRPr="00673957">
        <w:rPr>
          <w:color w:val="333333"/>
        </w:rPr>
        <w:softHyphen/>
        <w:t>зывается нередко тоньше и проницательнее, чем ум иного ученого. Научные знания. Научные знания предполагают объяснение фактов, осмысление их во всей системе понятий дан</w:t>
      </w:r>
      <w:r w:rsidRPr="00673957">
        <w:rPr>
          <w:color w:val="333333"/>
        </w:rPr>
        <w:softHyphen/>
        <w:t xml:space="preserve">ной науки. Научное познание отвечает на вопросы не только как, но и почему оно протекает именно таким образом. Научное знание не терпит бездоказательности: то или иное утверждение становится научным лишь тогда, когда оно обосновано. </w:t>
      </w:r>
      <w:proofErr w:type="gramStart"/>
      <w:r w:rsidRPr="00673957">
        <w:rPr>
          <w:color w:val="333333"/>
        </w:rPr>
        <w:t>Сущность научного знания, заключа</w:t>
      </w:r>
      <w:r w:rsidRPr="00673957">
        <w:rPr>
          <w:color w:val="333333"/>
        </w:rPr>
        <w:softHyphen/>
        <w:t>ется в понимании действительности, в достоверном обобщении фактов, в том, что за случайным оно находит необходимое, закономерное, за единичным - общее.</w:t>
      </w:r>
      <w:r>
        <w:rPr>
          <w:color w:val="333333"/>
        </w:rPr>
        <w:t xml:space="preserve"> </w:t>
      </w:r>
      <w:proofErr w:type="gramEnd"/>
    </w:p>
    <w:p w:rsidR="004C7F93" w:rsidRPr="00177742" w:rsidRDefault="004C7F93" w:rsidP="004C7F93">
      <w:pPr>
        <w:pStyle w:val="a3"/>
        <w:shd w:val="clear" w:color="auto" w:fill="FFFFFF"/>
        <w:spacing w:before="0" w:beforeAutospacing="0" w:after="240" w:afterAutospacing="0"/>
        <w:contextualSpacing/>
        <w:jc w:val="both"/>
        <w:rPr>
          <w:color w:val="333333"/>
        </w:rPr>
      </w:pPr>
      <w:r>
        <w:rPr>
          <w:color w:val="333333"/>
        </w:rPr>
        <w:t xml:space="preserve">      </w:t>
      </w:r>
      <w:r w:rsidRPr="00177742">
        <w:rPr>
          <w:color w:val="333333"/>
        </w:rPr>
        <w:t>Практическое знание. К научному познанию также тесно при</w:t>
      </w:r>
      <w:r w:rsidRPr="00177742">
        <w:rPr>
          <w:color w:val="333333"/>
        </w:rPr>
        <w:softHyphen/>
        <w:t>мыкает практическое знание. Различие между ними состоит в ос</w:t>
      </w:r>
      <w:r w:rsidRPr="00177742">
        <w:rPr>
          <w:color w:val="333333"/>
        </w:rPr>
        <w:softHyphen/>
        <w:t>новном в целевой установке. Цель научного познания - открытие закономерности. Цель практики - создание новой вещи (прибора, устройства, компьютерной программы, промыш</w:t>
      </w:r>
      <w:r w:rsidRPr="00177742">
        <w:rPr>
          <w:color w:val="333333"/>
        </w:rPr>
        <w:softHyphen/>
        <w:t>ленной технологии и т.д.) на основе уже полностью известных знаний. Преобразуя мир, практика преобразует человека.</w:t>
      </w:r>
    </w:p>
    <w:p w:rsidR="004C7F93" w:rsidRPr="00FE7F4A" w:rsidRDefault="004C7F93" w:rsidP="004C7F93">
      <w:pPr>
        <w:pStyle w:val="a3"/>
        <w:shd w:val="clear" w:color="auto" w:fill="FFFFFF"/>
        <w:spacing w:before="0" w:beforeAutospacing="0" w:after="240" w:afterAutospacing="0"/>
        <w:contextualSpacing/>
        <w:jc w:val="both"/>
        <w:rPr>
          <w:color w:val="000000"/>
        </w:rPr>
      </w:pPr>
      <w:r>
        <w:rPr>
          <w:color w:val="333333"/>
        </w:rPr>
        <w:t xml:space="preserve">     </w:t>
      </w:r>
      <w:r w:rsidRPr="00177742">
        <w:rPr>
          <w:color w:val="333333"/>
        </w:rPr>
        <w:t>Художественное познание обладает определенной специфи</w:t>
      </w:r>
      <w:r w:rsidRPr="00177742">
        <w:rPr>
          <w:color w:val="333333"/>
        </w:rPr>
        <w:softHyphen/>
        <w:t>кой, суть которой - в целостном отображении мира и особенно человека в мире. Художественное произведение строится на образе, а не на понятии. Воспри</w:t>
      </w:r>
      <w:r w:rsidRPr="00177742">
        <w:rPr>
          <w:color w:val="333333"/>
        </w:rPr>
        <w:softHyphen/>
        <w:t>ятие художественного образа влечет за собой огромное расшире</w:t>
      </w:r>
      <w:r w:rsidRPr="00177742">
        <w:rPr>
          <w:color w:val="333333"/>
        </w:rPr>
        <w:softHyphen/>
        <w:t>ние человеческого опыта, охватывающего собой и сферу настояще</w:t>
      </w:r>
      <w:r w:rsidRPr="00177742">
        <w:rPr>
          <w:color w:val="333333"/>
        </w:rPr>
        <w:softHyphen/>
        <w:t>го, и сферу прошлого, а иногда - и будущего.</w:t>
      </w:r>
      <w:r>
        <w:rPr>
          <w:color w:val="333333"/>
        </w:rPr>
        <w:t xml:space="preserve"> </w:t>
      </w:r>
      <w:r>
        <w:rPr>
          <w:rFonts w:eastAsia="MS Mincho"/>
          <w:i/>
        </w:rPr>
        <w:t xml:space="preserve"> </w:t>
      </w:r>
      <w:r w:rsidRPr="00FE7F4A">
        <w:rPr>
          <w:rFonts w:eastAsia="MS Mincho"/>
        </w:rPr>
        <w:t xml:space="preserve"> </w:t>
      </w:r>
    </w:p>
    <w:p w:rsidR="004C7F93" w:rsidRDefault="004C7F93" w:rsidP="004C7F93">
      <w:pPr>
        <w:pStyle w:val="a3"/>
        <w:shd w:val="clear" w:color="auto" w:fill="FFFFFF"/>
        <w:spacing w:before="0" w:beforeAutospacing="0" w:after="240" w:afterAutospacing="0"/>
        <w:contextualSpacing/>
        <w:jc w:val="both"/>
        <w:rPr>
          <w:rFonts w:eastAsia="MS Mincho"/>
        </w:rPr>
      </w:pPr>
      <w:r w:rsidRPr="009F6403">
        <w:rPr>
          <w:bCs/>
          <w:i/>
          <w:color w:val="22313F"/>
          <w:bdr w:val="none" w:sz="0" w:space="0" w:color="auto" w:frame="1"/>
        </w:rPr>
        <w:t xml:space="preserve">2. Уровни и формы </w:t>
      </w:r>
      <w:r w:rsidRPr="009F6403">
        <w:rPr>
          <w:rFonts w:eastAsia="MS Mincho"/>
          <w:i/>
        </w:rPr>
        <w:t>познания</w:t>
      </w:r>
      <w:r>
        <w:rPr>
          <w:rFonts w:eastAsia="MS Mincho"/>
        </w:rPr>
        <w:t xml:space="preserve">. </w:t>
      </w:r>
      <w:r w:rsidRPr="00FE7F4A">
        <w:rPr>
          <w:rFonts w:eastAsia="MS Mincho"/>
        </w:rPr>
        <w:t>Большинство философских систем нового времени выделяли два основных</w:t>
      </w:r>
      <w:r w:rsidRPr="00D47B2A">
        <w:rPr>
          <w:rFonts w:eastAsia="MS Mincho"/>
        </w:rPr>
        <w:t xml:space="preserve"> этапа: </w:t>
      </w:r>
      <w:r w:rsidRPr="00D47B2A">
        <w:rPr>
          <w:rFonts w:eastAsia="MS Mincho"/>
          <w:i/>
        </w:rPr>
        <w:t>чувственное и рациональное</w:t>
      </w:r>
      <w:r w:rsidRPr="00D47B2A">
        <w:rPr>
          <w:rFonts w:eastAsia="MS Mincho"/>
        </w:rPr>
        <w:t>.</w:t>
      </w:r>
      <w:r>
        <w:rPr>
          <w:rFonts w:eastAsia="MS Mincho"/>
        </w:rPr>
        <w:t xml:space="preserve"> </w:t>
      </w:r>
      <w:r w:rsidRPr="00D47B2A">
        <w:rPr>
          <w:rFonts w:eastAsia="MS Mincho"/>
        </w:rPr>
        <w:t>Их роль и значение в истории познания опр</w:t>
      </w:r>
      <w:r>
        <w:rPr>
          <w:rFonts w:eastAsia="MS Mincho"/>
        </w:rPr>
        <w:t>еделялись разными философами по-</w:t>
      </w:r>
      <w:r w:rsidRPr="00D47B2A">
        <w:rPr>
          <w:rFonts w:eastAsia="MS Mincho"/>
        </w:rPr>
        <w:t xml:space="preserve">разному. </w:t>
      </w:r>
    </w:p>
    <w:p w:rsidR="004C7F93" w:rsidRDefault="004C7F93" w:rsidP="004C7F93">
      <w:pPr>
        <w:pStyle w:val="a3"/>
        <w:shd w:val="clear" w:color="auto" w:fill="FFFFFF"/>
        <w:spacing w:before="0" w:beforeAutospacing="0" w:after="240" w:afterAutospacing="0"/>
        <w:contextualSpacing/>
        <w:jc w:val="both"/>
        <w:rPr>
          <w:color w:val="22313F"/>
        </w:rPr>
      </w:pPr>
      <w:r>
        <w:rPr>
          <w:rFonts w:eastAsia="MS Mincho"/>
        </w:rPr>
        <w:t xml:space="preserve">        </w:t>
      </w:r>
      <w:r w:rsidRPr="00D47B2A">
        <w:rPr>
          <w:rFonts w:eastAsia="MS Mincho"/>
          <w:i/>
        </w:rPr>
        <w:t xml:space="preserve">Рационалисты </w:t>
      </w:r>
      <w:r w:rsidRPr="00D47B2A">
        <w:rPr>
          <w:rFonts w:eastAsia="MS Mincho"/>
        </w:rPr>
        <w:t xml:space="preserve">(Декарт, Спиноза, Лейбниц, Кант, Гегель) </w:t>
      </w:r>
      <w:proofErr w:type="gramStart"/>
      <w:r w:rsidRPr="00D47B2A">
        <w:rPr>
          <w:rFonts w:eastAsia="MS Mincho"/>
        </w:rPr>
        <w:t>приписывали решающее значение</w:t>
      </w:r>
      <w:proofErr w:type="gramEnd"/>
      <w:r w:rsidRPr="00D47B2A">
        <w:rPr>
          <w:rFonts w:eastAsia="MS Mincho"/>
        </w:rPr>
        <w:t xml:space="preserve"> рациональному познанию, не отрицая и значения чувственного познания в качестве механизма связи разума с внешним миром. Сторонники </w:t>
      </w:r>
      <w:r w:rsidRPr="00D47B2A">
        <w:rPr>
          <w:rFonts w:eastAsia="MS Mincho"/>
          <w:i/>
        </w:rPr>
        <w:t xml:space="preserve">эмпиризма </w:t>
      </w:r>
      <w:r w:rsidRPr="00D47B2A">
        <w:rPr>
          <w:rFonts w:eastAsia="MS Mincho"/>
        </w:rPr>
        <w:t>считали чувственное познание главным и даже единственным источником знаний (Гоббс, Локк).</w:t>
      </w:r>
      <w:r>
        <w:rPr>
          <w:rFonts w:eastAsia="MS Mincho"/>
        </w:rPr>
        <w:t xml:space="preserve"> Современная философия рассматривает </w:t>
      </w:r>
      <w:r w:rsidRPr="005514F5">
        <w:rPr>
          <w:rFonts w:eastAsia="MS Mincho"/>
        </w:rPr>
        <w:t>п</w:t>
      </w:r>
      <w:r w:rsidRPr="005514F5">
        <w:rPr>
          <w:bCs/>
          <w:color w:val="22313F"/>
          <w:bdr w:val="none" w:sz="0" w:space="0" w:color="auto" w:frame="1"/>
        </w:rPr>
        <w:t>ознание как переход от “схватывания” внешних, лежащих как бы на поверхности явлений и свойств к изучению внутренних, устойчивых, существенных связей и отношений. Итогом познания должно явиться познание сущности вещей. В целом, логика процесса познания такова: от познания явлений к познанию сущности</w:t>
      </w:r>
      <w:r w:rsidRPr="005514F5">
        <w:rPr>
          <w:color w:val="22313F"/>
        </w:rPr>
        <w:t>, - от живого созерцания к абстрактному мышлению и от него – к практике, где под “живым созерцанием” понимается восприятие и ощущение</w:t>
      </w:r>
      <w:r w:rsidRPr="000D7E5A">
        <w:rPr>
          <w:color w:val="22313F"/>
        </w:rPr>
        <w:t>.</w:t>
      </w:r>
      <w:r>
        <w:rPr>
          <w:color w:val="22313F"/>
        </w:rPr>
        <w:t xml:space="preserve"> </w:t>
      </w:r>
    </w:p>
    <w:p w:rsidR="004C7F93" w:rsidRDefault="004C7F93" w:rsidP="004C7F93">
      <w:pPr>
        <w:pStyle w:val="a3"/>
        <w:shd w:val="clear" w:color="auto" w:fill="FFFFFF"/>
        <w:spacing w:before="0" w:beforeAutospacing="0" w:after="240" w:afterAutospacing="0"/>
        <w:contextualSpacing/>
        <w:jc w:val="both"/>
        <w:rPr>
          <w:rFonts w:eastAsia="MS Mincho"/>
          <w:b/>
        </w:rPr>
      </w:pPr>
      <w:r w:rsidRPr="00D47B2A">
        <w:rPr>
          <w:rFonts w:eastAsia="MS Mincho"/>
        </w:rPr>
        <w:tab/>
      </w:r>
      <w:r w:rsidRPr="00D47B2A">
        <w:rPr>
          <w:rFonts w:eastAsia="MS Mincho"/>
          <w:b/>
          <w:lang w:val="en-US"/>
        </w:rPr>
        <w:t>I</w:t>
      </w:r>
      <w:r w:rsidRPr="00D47B2A">
        <w:rPr>
          <w:rFonts w:eastAsia="MS Mincho"/>
          <w:b/>
        </w:rPr>
        <w:t xml:space="preserve"> </w:t>
      </w:r>
      <w:proofErr w:type="gramStart"/>
      <w:r w:rsidRPr="00D47B2A">
        <w:rPr>
          <w:rFonts w:eastAsia="MS Mincho"/>
          <w:b/>
        </w:rPr>
        <w:t>Чувственное  познание</w:t>
      </w:r>
      <w:proofErr w:type="gramEnd"/>
      <w:r w:rsidRPr="00D47B2A">
        <w:rPr>
          <w:rFonts w:eastAsia="MS Mincho"/>
        </w:rPr>
        <w:t xml:space="preserve"> является начальным этапом познания и осуществляется органами чувств (зрением, слухом, обонянием, осязанием, вкусом). </w:t>
      </w:r>
      <w:r w:rsidRPr="005514F5">
        <w:rPr>
          <w:rFonts w:eastAsia="MS Mincho"/>
          <w:b/>
        </w:rPr>
        <w:t>О</w:t>
      </w:r>
      <w:r w:rsidRPr="00D47B2A">
        <w:rPr>
          <w:rFonts w:eastAsia="MS Mincho"/>
          <w:b/>
        </w:rPr>
        <w:t>собенности чувственного познания:</w:t>
      </w:r>
      <w:r>
        <w:rPr>
          <w:rFonts w:eastAsia="MS Mincho"/>
          <w:b/>
        </w:rPr>
        <w:t xml:space="preserve"> </w:t>
      </w:r>
    </w:p>
    <w:p w:rsidR="004C7F93" w:rsidRDefault="004C7F93" w:rsidP="004C7F93">
      <w:pPr>
        <w:pStyle w:val="a3"/>
        <w:shd w:val="clear" w:color="auto" w:fill="FFFFFF"/>
        <w:spacing w:before="0" w:beforeAutospacing="0" w:after="240" w:afterAutospacing="0"/>
        <w:contextualSpacing/>
        <w:jc w:val="both"/>
        <w:rPr>
          <w:rFonts w:eastAsia="MS Mincho"/>
        </w:rPr>
      </w:pPr>
      <w:r w:rsidRPr="00D47B2A">
        <w:rPr>
          <w:rFonts w:eastAsia="MS Mincho"/>
        </w:rPr>
        <w:t>- непосредственность, выражающаяся в прямом воспроизведении объекта;</w:t>
      </w:r>
    </w:p>
    <w:p w:rsidR="004C7F93" w:rsidRDefault="004C7F93" w:rsidP="004C7F93">
      <w:pPr>
        <w:pStyle w:val="a3"/>
        <w:shd w:val="clear" w:color="auto" w:fill="FFFFFF"/>
        <w:spacing w:before="0" w:beforeAutospacing="0" w:after="240" w:afterAutospacing="0"/>
        <w:contextualSpacing/>
        <w:jc w:val="both"/>
        <w:rPr>
          <w:rFonts w:eastAsia="MS Mincho"/>
        </w:rPr>
      </w:pPr>
      <w:r w:rsidRPr="00D47B2A">
        <w:rPr>
          <w:rFonts w:eastAsia="MS Mincho"/>
        </w:rPr>
        <w:t>- наглядность и предметность возникающих в результате познания образов;</w:t>
      </w:r>
    </w:p>
    <w:p w:rsidR="004C7F93" w:rsidRDefault="004C7F93" w:rsidP="004C7F93">
      <w:pPr>
        <w:pStyle w:val="a3"/>
        <w:shd w:val="clear" w:color="auto" w:fill="FFFFFF"/>
        <w:spacing w:before="0" w:beforeAutospacing="0" w:after="240" w:afterAutospacing="0"/>
        <w:contextualSpacing/>
        <w:jc w:val="both"/>
        <w:rPr>
          <w:rFonts w:eastAsia="MS Mincho"/>
        </w:rPr>
      </w:pPr>
      <w:r w:rsidRPr="00D47B2A">
        <w:rPr>
          <w:rFonts w:eastAsia="MS Mincho"/>
        </w:rPr>
        <w:t>- воспроизведение внешних сторон и свойств объектов.</w:t>
      </w:r>
      <w:r>
        <w:rPr>
          <w:rFonts w:eastAsia="MS Mincho"/>
        </w:rPr>
        <w:t xml:space="preserve"> </w:t>
      </w:r>
    </w:p>
    <w:p w:rsidR="004C7F93" w:rsidRDefault="004C7F93" w:rsidP="004C7F93">
      <w:pPr>
        <w:pStyle w:val="a3"/>
        <w:shd w:val="clear" w:color="auto" w:fill="FFFFFF"/>
        <w:spacing w:before="0" w:beforeAutospacing="0" w:after="240" w:afterAutospacing="0"/>
        <w:contextualSpacing/>
        <w:jc w:val="both"/>
        <w:rPr>
          <w:rFonts w:eastAsia="MS Mincho"/>
          <w:b/>
        </w:rPr>
      </w:pPr>
      <w:r>
        <w:rPr>
          <w:rFonts w:eastAsia="MS Mincho"/>
        </w:rPr>
        <w:t xml:space="preserve">           </w:t>
      </w:r>
      <w:r w:rsidRPr="00D47B2A">
        <w:rPr>
          <w:rFonts w:eastAsia="MS Mincho"/>
          <w:b/>
        </w:rPr>
        <w:t>Формы чувственного познания:</w:t>
      </w:r>
      <w:r>
        <w:rPr>
          <w:rFonts w:eastAsia="MS Mincho"/>
          <w:b/>
        </w:rPr>
        <w:t xml:space="preserve"> </w:t>
      </w:r>
    </w:p>
    <w:p w:rsidR="004C7F93" w:rsidRDefault="004C7F93" w:rsidP="004C7F93">
      <w:pPr>
        <w:pStyle w:val="a3"/>
        <w:shd w:val="clear" w:color="auto" w:fill="FFFFFF"/>
        <w:spacing w:before="0" w:beforeAutospacing="0" w:after="240" w:afterAutospacing="0"/>
        <w:contextualSpacing/>
        <w:jc w:val="both"/>
        <w:rPr>
          <w:rFonts w:eastAsia="MS Mincho"/>
        </w:rPr>
      </w:pPr>
      <w:r>
        <w:rPr>
          <w:rFonts w:eastAsia="MS Mincho"/>
          <w:b/>
        </w:rPr>
        <w:t xml:space="preserve">          </w:t>
      </w:r>
      <w:r w:rsidRPr="00D47B2A">
        <w:rPr>
          <w:rFonts w:eastAsia="MS Mincho"/>
          <w:b/>
        </w:rPr>
        <w:t>1 Ощущения</w:t>
      </w:r>
      <w:r w:rsidRPr="00D47B2A">
        <w:rPr>
          <w:rFonts w:eastAsia="MS Mincho"/>
        </w:rPr>
        <w:t xml:space="preserve"> отражают отдельные свойства и стороны объекта (вкус, запах, цвет и т.д.) и не дают цельной картины объекта познания.</w:t>
      </w:r>
      <w:r>
        <w:rPr>
          <w:rFonts w:eastAsia="MS Mincho"/>
        </w:rPr>
        <w:t xml:space="preserve"> </w:t>
      </w:r>
    </w:p>
    <w:p w:rsidR="004C7F93" w:rsidRDefault="004C7F93" w:rsidP="004C7F93">
      <w:pPr>
        <w:pStyle w:val="a3"/>
        <w:shd w:val="clear" w:color="auto" w:fill="FFFFFF"/>
        <w:spacing w:before="0" w:beforeAutospacing="0" w:after="240" w:afterAutospacing="0"/>
        <w:contextualSpacing/>
        <w:jc w:val="both"/>
        <w:rPr>
          <w:rFonts w:eastAsia="MS Mincho"/>
        </w:rPr>
      </w:pPr>
      <w:r>
        <w:rPr>
          <w:rFonts w:eastAsia="MS Mincho"/>
        </w:rPr>
        <w:t xml:space="preserve">          </w:t>
      </w:r>
      <w:r w:rsidRPr="00D47B2A">
        <w:rPr>
          <w:rFonts w:eastAsia="MS Mincho"/>
          <w:b/>
        </w:rPr>
        <w:t xml:space="preserve">2 Восприятие </w:t>
      </w:r>
      <w:r w:rsidRPr="00D47B2A">
        <w:rPr>
          <w:rFonts w:eastAsia="MS Mincho"/>
        </w:rPr>
        <w:t>– это синтез ощущений, целостный образ предмета в единстве его сторон и свойств, отраженный посредством ощущений.</w:t>
      </w:r>
      <w:r>
        <w:rPr>
          <w:rFonts w:eastAsia="MS Mincho"/>
        </w:rPr>
        <w:t xml:space="preserve"> </w:t>
      </w:r>
    </w:p>
    <w:p w:rsidR="004C7F93" w:rsidRDefault="004C7F93" w:rsidP="004C7F93">
      <w:pPr>
        <w:pStyle w:val="a3"/>
        <w:shd w:val="clear" w:color="auto" w:fill="FFFFFF"/>
        <w:spacing w:before="0" w:beforeAutospacing="0" w:after="240" w:afterAutospacing="0"/>
        <w:contextualSpacing/>
        <w:jc w:val="both"/>
        <w:rPr>
          <w:rFonts w:eastAsia="MS Mincho"/>
        </w:rPr>
      </w:pPr>
      <w:r>
        <w:rPr>
          <w:rFonts w:eastAsia="MS Mincho"/>
        </w:rPr>
        <w:t xml:space="preserve">          </w:t>
      </w:r>
      <w:r w:rsidRPr="00D47B2A">
        <w:rPr>
          <w:rFonts w:eastAsia="MS Mincho"/>
          <w:b/>
        </w:rPr>
        <w:t xml:space="preserve">3 Представление - </w:t>
      </w:r>
      <w:r w:rsidRPr="00D47B2A">
        <w:rPr>
          <w:rFonts w:eastAsia="MS Mincho"/>
        </w:rPr>
        <w:t>наглядное воспроизведение прошлых восприятий посредством памяти и воображения.</w:t>
      </w:r>
      <w:r>
        <w:rPr>
          <w:rFonts w:eastAsia="MS Mincho"/>
        </w:rPr>
        <w:t xml:space="preserve"> </w:t>
      </w:r>
    </w:p>
    <w:p w:rsidR="004C7F93" w:rsidRDefault="004C7F93" w:rsidP="004C7F93">
      <w:pPr>
        <w:pStyle w:val="a3"/>
        <w:shd w:val="clear" w:color="auto" w:fill="FFFFFF"/>
        <w:spacing w:before="0" w:beforeAutospacing="0" w:after="240" w:afterAutospacing="0"/>
        <w:contextualSpacing/>
        <w:jc w:val="both"/>
        <w:rPr>
          <w:rFonts w:eastAsia="MS Mincho"/>
        </w:rPr>
      </w:pPr>
      <w:r>
        <w:rPr>
          <w:rFonts w:eastAsia="MS Mincho"/>
        </w:rPr>
        <w:t xml:space="preserve">          </w:t>
      </w:r>
      <w:r w:rsidRPr="00D47B2A">
        <w:rPr>
          <w:rFonts w:eastAsia="MS Mincho"/>
        </w:rPr>
        <w:t>Чувственное познание с самого начала имеет специфически человеческий, т.е. социально-</w:t>
      </w:r>
      <w:r>
        <w:rPr>
          <w:rFonts w:eastAsia="MS Mincho"/>
        </w:rPr>
        <w:t>исторический характер. В</w:t>
      </w:r>
      <w:r w:rsidRPr="00D47B2A">
        <w:rPr>
          <w:rFonts w:eastAsia="MS Mincho"/>
        </w:rPr>
        <w:t xml:space="preserve">  чувственном познании у человека имеет место  непосредственное взаимодействие внешнего предмета и органов чувств. Однако, субъекта чувственного познания, мы не можем обнаружить в реальной познавательной деятельности обособленно, так сказать в чистом виде</w:t>
      </w:r>
      <w:r>
        <w:rPr>
          <w:rFonts w:eastAsia="MS Mincho"/>
        </w:rPr>
        <w:t>,</w:t>
      </w:r>
      <w:r w:rsidRPr="00D47B2A">
        <w:rPr>
          <w:rFonts w:eastAsia="MS Mincho"/>
        </w:rPr>
        <w:t xml:space="preserve">  вне общения с другими людьми, </w:t>
      </w:r>
      <w:r w:rsidRPr="00D47B2A">
        <w:rPr>
          <w:rFonts w:eastAsia="MS Mincho"/>
        </w:rPr>
        <w:lastRenderedPageBreak/>
        <w:t>вне влияния того мира культуры, в который включен человек. Процессы чувственного восприятия очень сложны. Мы смотрим на предмет и наше видение связано с нашим отношением к этому предмету, мы воспринимаем его как красивый или безобразный, полезный или вредный. Когда мы видим челов</w:t>
      </w:r>
      <w:r>
        <w:rPr>
          <w:rFonts w:eastAsia="MS Mincho"/>
        </w:rPr>
        <w:t xml:space="preserve">ека, воспринимаем его действия </w:t>
      </w:r>
      <w:r w:rsidRPr="00D47B2A">
        <w:rPr>
          <w:rFonts w:eastAsia="MS Mincho"/>
        </w:rPr>
        <w:t>и поступки или наблюдаем общественные события, механизм восприятия еще больше усложняется. "Красота", "справедливость", "прогрессивность" и многие другие понятия, связанные с ними отношения и установки</w:t>
      </w:r>
      <w:r>
        <w:rPr>
          <w:rFonts w:eastAsia="MS Mincho"/>
        </w:rPr>
        <w:t>,</w:t>
      </w:r>
      <w:r w:rsidRPr="00D47B2A">
        <w:rPr>
          <w:rFonts w:eastAsia="MS Mincho"/>
        </w:rPr>
        <w:t xml:space="preserve"> включаются в процесс наблюдения, восприятия таких объектов. </w:t>
      </w:r>
    </w:p>
    <w:p w:rsidR="004C7F93" w:rsidRDefault="004C7F93" w:rsidP="004C7F93">
      <w:pPr>
        <w:pStyle w:val="a3"/>
        <w:shd w:val="clear" w:color="auto" w:fill="FFFFFF"/>
        <w:spacing w:before="0" w:beforeAutospacing="0" w:after="240" w:afterAutospacing="0"/>
        <w:contextualSpacing/>
        <w:jc w:val="both"/>
        <w:rPr>
          <w:rFonts w:eastAsia="MS Mincho"/>
          <w:b/>
        </w:rPr>
      </w:pPr>
      <w:r>
        <w:rPr>
          <w:rFonts w:eastAsia="MS Mincho"/>
        </w:rPr>
        <w:t xml:space="preserve">        </w:t>
      </w:r>
      <w:proofErr w:type="gramStart"/>
      <w:r w:rsidRPr="00D47B2A">
        <w:rPr>
          <w:rFonts w:eastAsia="MS Mincho"/>
          <w:b/>
          <w:lang w:val="en-US"/>
        </w:rPr>
        <w:t>II</w:t>
      </w:r>
      <w:r w:rsidRPr="00D47B2A">
        <w:rPr>
          <w:rFonts w:eastAsia="MS Mincho"/>
          <w:b/>
        </w:rPr>
        <w:t xml:space="preserve"> Рациональное познание </w:t>
      </w:r>
      <w:r w:rsidRPr="00D47B2A">
        <w:rPr>
          <w:rFonts w:eastAsia="MS Mincho"/>
        </w:rPr>
        <w:t>– присуще только человеку – это более сложный способ отражения действительности, который осуществляется посредством мышления.</w:t>
      </w:r>
      <w:proofErr w:type="gramEnd"/>
      <w:r w:rsidRPr="00D47B2A">
        <w:rPr>
          <w:rFonts w:eastAsia="MS Mincho"/>
        </w:rPr>
        <w:t xml:space="preserve"> </w:t>
      </w:r>
      <w:r w:rsidRPr="00D47B2A">
        <w:rPr>
          <w:rFonts w:eastAsia="MS Mincho"/>
        </w:rPr>
        <w:tab/>
      </w:r>
      <w:r w:rsidRPr="00D47B2A">
        <w:rPr>
          <w:rFonts w:eastAsia="MS Mincho"/>
          <w:b/>
        </w:rPr>
        <w:t>Основные формы мышления:</w:t>
      </w:r>
      <w:r>
        <w:rPr>
          <w:rFonts w:eastAsia="MS Mincho"/>
          <w:b/>
        </w:rPr>
        <w:t xml:space="preserve"> </w:t>
      </w:r>
    </w:p>
    <w:p w:rsidR="004C7F93" w:rsidRDefault="004C7F93" w:rsidP="004C7F93">
      <w:pPr>
        <w:pStyle w:val="a3"/>
        <w:shd w:val="clear" w:color="auto" w:fill="FFFFFF"/>
        <w:spacing w:before="0" w:beforeAutospacing="0" w:after="240" w:afterAutospacing="0"/>
        <w:contextualSpacing/>
        <w:jc w:val="both"/>
        <w:rPr>
          <w:rFonts w:eastAsia="MS Mincho"/>
        </w:rPr>
      </w:pPr>
      <w:r>
        <w:rPr>
          <w:rFonts w:eastAsia="MS Mincho"/>
          <w:b/>
        </w:rPr>
        <w:t xml:space="preserve">         </w:t>
      </w:r>
      <w:r w:rsidRPr="00D47B2A">
        <w:rPr>
          <w:rFonts w:eastAsia="MS Mincho"/>
          <w:b/>
          <w:lang w:val="en-US"/>
        </w:rPr>
        <w:t>I</w:t>
      </w:r>
      <w:r w:rsidRPr="00D47B2A">
        <w:rPr>
          <w:rFonts w:eastAsia="MS Mincho"/>
          <w:b/>
        </w:rPr>
        <w:t xml:space="preserve"> </w:t>
      </w:r>
      <w:r w:rsidRPr="00D47B2A">
        <w:rPr>
          <w:rFonts w:eastAsia="MS Mincho"/>
          <w:b/>
          <w:i/>
        </w:rPr>
        <w:t>Понятие</w:t>
      </w:r>
      <w:r w:rsidRPr="00D47B2A">
        <w:rPr>
          <w:rFonts w:eastAsia="MS Mincho"/>
          <w:b/>
        </w:rPr>
        <w:t xml:space="preserve"> – </w:t>
      </w:r>
      <w:r w:rsidRPr="00D47B2A">
        <w:rPr>
          <w:rFonts w:eastAsia="MS Mincho"/>
        </w:rPr>
        <w:t>логический образ, воспроизводящий существенные свойства и отношения объектов</w:t>
      </w:r>
      <w:r>
        <w:rPr>
          <w:rFonts w:eastAsia="MS Mincho"/>
        </w:rPr>
        <w:t>;</w:t>
      </w:r>
    </w:p>
    <w:p w:rsidR="004C7F93" w:rsidRDefault="004C7F93" w:rsidP="004C7F93">
      <w:pPr>
        <w:pStyle w:val="a3"/>
        <w:shd w:val="clear" w:color="auto" w:fill="FFFFFF"/>
        <w:spacing w:before="0" w:beforeAutospacing="0" w:after="240" w:afterAutospacing="0"/>
        <w:contextualSpacing/>
        <w:jc w:val="both"/>
        <w:rPr>
          <w:rFonts w:eastAsia="MS Mincho"/>
        </w:rPr>
      </w:pPr>
      <w:r>
        <w:rPr>
          <w:rFonts w:eastAsia="MS Mincho"/>
        </w:rPr>
        <w:t xml:space="preserve">        </w:t>
      </w:r>
      <w:r w:rsidRPr="00D47B2A">
        <w:rPr>
          <w:rFonts w:eastAsia="MS Mincho"/>
          <w:b/>
          <w:lang w:val="en-US"/>
        </w:rPr>
        <w:t>II</w:t>
      </w:r>
      <w:r w:rsidRPr="00D47B2A">
        <w:rPr>
          <w:rFonts w:eastAsia="MS Mincho"/>
          <w:b/>
        </w:rPr>
        <w:t xml:space="preserve"> </w:t>
      </w:r>
      <w:r w:rsidRPr="00D47B2A">
        <w:rPr>
          <w:rFonts w:eastAsia="MS Mincho"/>
          <w:b/>
          <w:i/>
        </w:rPr>
        <w:t xml:space="preserve">Суждение </w:t>
      </w:r>
      <w:r w:rsidRPr="00D47B2A">
        <w:rPr>
          <w:rFonts w:eastAsia="MS Mincho"/>
        </w:rPr>
        <w:t>– высказывание, отражающее отношения между различными вещами и их свойствами</w:t>
      </w:r>
      <w:r>
        <w:rPr>
          <w:rFonts w:eastAsia="MS Mincho"/>
        </w:rPr>
        <w:t xml:space="preserve">; </w:t>
      </w:r>
    </w:p>
    <w:p w:rsidR="004C7F93" w:rsidRDefault="004C7F93" w:rsidP="004C7F93">
      <w:pPr>
        <w:pStyle w:val="a3"/>
        <w:shd w:val="clear" w:color="auto" w:fill="FFFFFF"/>
        <w:spacing w:before="0" w:beforeAutospacing="0" w:after="240" w:afterAutospacing="0"/>
        <w:contextualSpacing/>
        <w:jc w:val="both"/>
        <w:rPr>
          <w:rFonts w:eastAsia="MS Mincho"/>
        </w:rPr>
      </w:pPr>
      <w:r>
        <w:rPr>
          <w:rFonts w:eastAsia="MS Mincho"/>
        </w:rPr>
        <w:t xml:space="preserve">        </w:t>
      </w:r>
      <w:r w:rsidRPr="00D47B2A">
        <w:rPr>
          <w:rFonts w:eastAsia="MS Mincho"/>
          <w:b/>
          <w:lang w:val="en-US"/>
        </w:rPr>
        <w:t>III</w:t>
      </w:r>
      <w:r w:rsidRPr="00D47B2A">
        <w:rPr>
          <w:rFonts w:eastAsia="MS Mincho"/>
          <w:b/>
        </w:rPr>
        <w:t xml:space="preserve"> </w:t>
      </w:r>
      <w:r w:rsidRPr="00D47B2A">
        <w:rPr>
          <w:rFonts w:eastAsia="MS Mincho"/>
          <w:b/>
          <w:i/>
        </w:rPr>
        <w:t>Умозаключение</w:t>
      </w:r>
      <w:r w:rsidRPr="00D47B2A">
        <w:rPr>
          <w:rFonts w:eastAsia="MS Mincho"/>
        </w:rPr>
        <w:t xml:space="preserve"> – вывод из нескольких взаимосвязанных суждений нового суждения, которое что-либо утверждает или отрицает</w:t>
      </w:r>
      <w:r>
        <w:rPr>
          <w:rFonts w:eastAsia="MS Mincho"/>
        </w:rPr>
        <w:t>;</w:t>
      </w:r>
    </w:p>
    <w:p w:rsidR="004C7F93" w:rsidRDefault="004C7F93" w:rsidP="004C7F93">
      <w:pPr>
        <w:pStyle w:val="a3"/>
        <w:shd w:val="clear" w:color="auto" w:fill="FFFFFF"/>
        <w:spacing w:before="0" w:beforeAutospacing="0" w:after="240" w:afterAutospacing="0"/>
        <w:contextualSpacing/>
        <w:jc w:val="both"/>
        <w:rPr>
          <w:rFonts w:eastAsia="MS Mincho"/>
        </w:rPr>
      </w:pPr>
      <w:r>
        <w:rPr>
          <w:rFonts w:eastAsia="MS Mincho"/>
        </w:rPr>
        <w:t xml:space="preserve">        </w:t>
      </w:r>
      <w:proofErr w:type="gramStart"/>
      <w:r w:rsidRPr="00D47B2A">
        <w:rPr>
          <w:rFonts w:eastAsia="MS Mincho"/>
          <w:b/>
          <w:lang w:val="en-US"/>
        </w:rPr>
        <w:t>IV</w:t>
      </w:r>
      <w:r w:rsidRPr="00D47B2A">
        <w:rPr>
          <w:rFonts w:eastAsia="MS Mincho"/>
          <w:b/>
        </w:rPr>
        <w:t xml:space="preserve"> </w:t>
      </w:r>
      <w:r w:rsidRPr="00D47B2A">
        <w:rPr>
          <w:rFonts w:eastAsia="MS Mincho"/>
          <w:b/>
          <w:i/>
        </w:rPr>
        <w:t>Интуиция</w:t>
      </w:r>
      <w:r w:rsidRPr="00D47B2A">
        <w:rPr>
          <w:rFonts w:eastAsia="MS Mincho"/>
        </w:rPr>
        <w:t xml:space="preserve"> – способность постижения истины путем ее усмотрения без обоснования с помощью доказательств</w:t>
      </w:r>
      <w:r>
        <w:rPr>
          <w:rFonts w:eastAsia="MS Mincho"/>
        </w:rPr>
        <w:t>.</w:t>
      </w:r>
      <w:proofErr w:type="gramEnd"/>
      <w:r>
        <w:rPr>
          <w:rFonts w:eastAsia="MS Mincho"/>
        </w:rPr>
        <w:t xml:space="preserve"> </w:t>
      </w:r>
      <w:r w:rsidRPr="00D47B2A">
        <w:rPr>
          <w:rFonts w:eastAsia="MS Mincho"/>
        </w:rPr>
        <w:t>Основные признаки интуиции:</w:t>
      </w:r>
      <w:r>
        <w:rPr>
          <w:rFonts w:eastAsia="MS Mincho"/>
        </w:rPr>
        <w:t xml:space="preserve"> </w:t>
      </w:r>
    </w:p>
    <w:p w:rsidR="004C7F93" w:rsidRDefault="004C7F93" w:rsidP="004C7F93">
      <w:pPr>
        <w:pStyle w:val="a3"/>
        <w:shd w:val="clear" w:color="auto" w:fill="FFFFFF"/>
        <w:spacing w:before="0" w:beforeAutospacing="0" w:after="240" w:afterAutospacing="0"/>
        <w:contextualSpacing/>
        <w:jc w:val="both"/>
        <w:rPr>
          <w:rFonts w:eastAsia="MS Mincho"/>
        </w:rPr>
      </w:pPr>
      <w:r w:rsidRPr="00D47B2A">
        <w:rPr>
          <w:rFonts w:eastAsia="MS Mincho"/>
        </w:rPr>
        <w:t>- внезапность</w:t>
      </w:r>
      <w:r>
        <w:rPr>
          <w:rFonts w:eastAsia="MS Mincho"/>
        </w:rPr>
        <w:t xml:space="preserve">; </w:t>
      </w:r>
    </w:p>
    <w:p w:rsidR="004C7F93" w:rsidRDefault="004C7F93" w:rsidP="004C7F93">
      <w:pPr>
        <w:pStyle w:val="a3"/>
        <w:shd w:val="clear" w:color="auto" w:fill="FFFFFF"/>
        <w:spacing w:before="0" w:beforeAutospacing="0" w:after="240" w:afterAutospacing="0"/>
        <w:contextualSpacing/>
        <w:jc w:val="both"/>
        <w:rPr>
          <w:rFonts w:eastAsia="MS Mincho"/>
        </w:rPr>
      </w:pPr>
      <w:r w:rsidRPr="00D47B2A">
        <w:rPr>
          <w:rFonts w:eastAsia="MS Mincho"/>
        </w:rPr>
        <w:t>- неполная осознанность</w:t>
      </w:r>
      <w:r>
        <w:rPr>
          <w:rFonts w:eastAsia="MS Mincho"/>
        </w:rPr>
        <w:t>;</w:t>
      </w:r>
    </w:p>
    <w:p w:rsidR="004C7F93" w:rsidRDefault="004C7F93" w:rsidP="004C7F93">
      <w:pPr>
        <w:pStyle w:val="a3"/>
        <w:shd w:val="clear" w:color="auto" w:fill="FFFFFF"/>
        <w:spacing w:before="0" w:beforeAutospacing="0" w:after="240" w:afterAutospacing="0"/>
        <w:contextualSpacing/>
        <w:jc w:val="both"/>
        <w:rPr>
          <w:rFonts w:eastAsia="MS Mincho"/>
        </w:rPr>
      </w:pPr>
      <w:r w:rsidRPr="00D47B2A">
        <w:rPr>
          <w:rFonts w:eastAsia="MS Mincho"/>
        </w:rPr>
        <w:t>- непосредственный характер возникновения знания</w:t>
      </w:r>
      <w:r>
        <w:rPr>
          <w:rFonts w:eastAsia="MS Mincho"/>
        </w:rPr>
        <w:t xml:space="preserve">. </w:t>
      </w:r>
    </w:p>
    <w:p w:rsidR="004C7F93" w:rsidRPr="00394308" w:rsidRDefault="004C7F93" w:rsidP="004C7F93">
      <w:pPr>
        <w:pStyle w:val="a3"/>
        <w:shd w:val="clear" w:color="auto" w:fill="FFFFFF"/>
        <w:spacing w:before="0" w:beforeAutospacing="0" w:after="240" w:afterAutospacing="0"/>
        <w:contextualSpacing/>
        <w:jc w:val="both"/>
      </w:pPr>
      <w:r w:rsidRPr="009F6403">
        <w:rPr>
          <w:rFonts w:eastAsia="MS Mincho"/>
          <w:i/>
        </w:rPr>
        <w:t xml:space="preserve">3. </w:t>
      </w:r>
      <w:r w:rsidRPr="009F6403">
        <w:rPr>
          <w:i/>
        </w:rPr>
        <w:t>Проблема истины в философии</w:t>
      </w:r>
      <w:r>
        <w:t xml:space="preserve">. </w:t>
      </w:r>
      <w:r w:rsidRPr="009F6403">
        <w:rPr>
          <w:b/>
        </w:rPr>
        <w:t xml:space="preserve">Истина - </w:t>
      </w:r>
      <w:r w:rsidRPr="00394308">
        <w:t xml:space="preserve">это философская категория, обозначающая исторически развивающийся и изменяющийся идеал </w:t>
      </w:r>
      <w:proofErr w:type="gramStart"/>
      <w:r w:rsidRPr="00394308">
        <w:t>знания</w:t>
      </w:r>
      <w:proofErr w:type="gramEnd"/>
      <w:r w:rsidRPr="00394308">
        <w:t xml:space="preserve"> и способ его достижения (обоснования). Это ценностно-теоретическое понятие, предполагающее, с одной стороны, рефлексивно-конструктивную разработку критериев совершенства и совершенствования знания, а, с другой стороны – соотнесение к системе ценностей, в которой идеал данного совершенства определяется контекстуально, через связь с другими ценностными категориями.   </w:t>
      </w:r>
    </w:p>
    <w:p w:rsidR="004C7F93" w:rsidRPr="009F6403" w:rsidRDefault="004C7F93" w:rsidP="004C7F93">
      <w:pPr>
        <w:pStyle w:val="a3"/>
        <w:shd w:val="clear" w:color="auto" w:fill="FFFFFF"/>
        <w:spacing w:before="0" w:beforeAutospacing="0" w:after="240" w:afterAutospacing="0"/>
        <w:contextualSpacing/>
        <w:jc w:val="both"/>
        <w:rPr>
          <w:b/>
        </w:rPr>
      </w:pPr>
      <w:r w:rsidRPr="009F6403">
        <w:rPr>
          <w:b/>
        </w:rPr>
        <w:t xml:space="preserve">          Трактовки понятия «истина»: </w:t>
      </w:r>
    </w:p>
    <w:p w:rsidR="004C7F93" w:rsidRDefault="004C7F93" w:rsidP="004C7F93">
      <w:pPr>
        <w:pStyle w:val="a3"/>
        <w:shd w:val="clear" w:color="auto" w:fill="FFFFFF"/>
        <w:spacing w:before="0" w:beforeAutospacing="0" w:after="240" w:afterAutospacing="0"/>
        <w:contextualSpacing/>
        <w:jc w:val="both"/>
        <w:rPr>
          <w:i/>
        </w:rPr>
      </w:pPr>
      <w:r w:rsidRPr="00D47B2A">
        <w:t xml:space="preserve">- </w:t>
      </w:r>
      <w:r w:rsidRPr="00D47B2A">
        <w:rPr>
          <w:i/>
        </w:rPr>
        <w:t>истина – это соответствие знаний действительности</w:t>
      </w:r>
      <w:r>
        <w:rPr>
          <w:i/>
        </w:rPr>
        <w:t xml:space="preserve">; </w:t>
      </w:r>
    </w:p>
    <w:p w:rsidR="004C7F93" w:rsidRDefault="004C7F93" w:rsidP="004C7F93">
      <w:pPr>
        <w:pStyle w:val="a3"/>
        <w:shd w:val="clear" w:color="auto" w:fill="FFFFFF"/>
        <w:spacing w:before="0" w:beforeAutospacing="0" w:after="240" w:afterAutospacing="0"/>
        <w:contextualSpacing/>
        <w:jc w:val="both"/>
      </w:pPr>
      <w:r w:rsidRPr="00D47B2A">
        <w:t>- это то, что подтверждено опытом</w:t>
      </w:r>
      <w:r>
        <w:t>;</w:t>
      </w:r>
    </w:p>
    <w:p w:rsidR="004C7F93" w:rsidRDefault="004C7F93" w:rsidP="004C7F93">
      <w:pPr>
        <w:pStyle w:val="a3"/>
        <w:shd w:val="clear" w:color="auto" w:fill="FFFFFF"/>
        <w:spacing w:before="0" w:beforeAutospacing="0" w:after="240" w:afterAutospacing="0"/>
        <w:contextualSpacing/>
        <w:jc w:val="both"/>
      </w:pPr>
      <w:r w:rsidRPr="00D47B2A">
        <w:t>- является неким соглашением – конвенцией</w:t>
      </w:r>
      <w:r>
        <w:t>;</w:t>
      </w:r>
    </w:p>
    <w:p w:rsidR="004C7F93" w:rsidRDefault="004C7F93" w:rsidP="004C7F93">
      <w:pPr>
        <w:pStyle w:val="a3"/>
        <w:shd w:val="clear" w:color="auto" w:fill="FFFFFF"/>
        <w:spacing w:before="0" w:beforeAutospacing="0" w:after="240" w:afterAutospacing="0"/>
        <w:contextualSpacing/>
        <w:jc w:val="both"/>
      </w:pPr>
      <w:r w:rsidRPr="00D47B2A">
        <w:t>- с точки зрения полезности полученного знания</w:t>
      </w:r>
      <w:r>
        <w:t xml:space="preserve">; </w:t>
      </w:r>
    </w:p>
    <w:p w:rsidR="004C7F93" w:rsidRDefault="004C7F93" w:rsidP="004C7F93">
      <w:pPr>
        <w:pStyle w:val="a3"/>
        <w:shd w:val="clear" w:color="auto" w:fill="FFFFFF"/>
        <w:spacing w:before="0" w:beforeAutospacing="0" w:after="240" w:afterAutospacing="0"/>
        <w:contextualSpacing/>
        <w:jc w:val="both"/>
      </w:pPr>
      <w:r w:rsidRPr="00D47B2A">
        <w:t>- с точки зрения эффективности его использования на практике</w:t>
      </w:r>
      <w:r>
        <w:t xml:space="preserve">. </w:t>
      </w:r>
    </w:p>
    <w:p w:rsidR="004C7F93" w:rsidRDefault="004C7F93" w:rsidP="004C7F93">
      <w:pPr>
        <w:pStyle w:val="a3"/>
        <w:shd w:val="clear" w:color="auto" w:fill="FFFFFF"/>
        <w:spacing w:before="0" w:beforeAutospacing="0" w:after="240" w:afterAutospacing="0"/>
        <w:contextualSpacing/>
        <w:jc w:val="both"/>
      </w:pPr>
      <w:r w:rsidRPr="00D47B2A">
        <w:t>Классическая трактовка истины связана с первым определением.</w:t>
      </w:r>
      <w:r>
        <w:t xml:space="preserve"> </w:t>
      </w:r>
    </w:p>
    <w:p w:rsidR="004C7F93" w:rsidRPr="00D47B2A" w:rsidRDefault="004C7F93" w:rsidP="004C7F93">
      <w:pPr>
        <w:pStyle w:val="a3"/>
        <w:shd w:val="clear" w:color="auto" w:fill="FFFFFF"/>
        <w:spacing w:before="0" w:beforeAutospacing="0" w:after="0" w:afterAutospacing="0"/>
        <w:contextualSpacing/>
        <w:jc w:val="both"/>
      </w:pPr>
      <w:r>
        <w:rPr>
          <w:b/>
        </w:rPr>
        <w:t xml:space="preserve">          </w:t>
      </w:r>
      <w:r w:rsidRPr="00D47B2A">
        <w:rPr>
          <w:b/>
        </w:rPr>
        <w:t>Виды истин:</w:t>
      </w:r>
      <w:r>
        <w:rPr>
          <w:b/>
        </w:rPr>
        <w:t xml:space="preserve"> </w:t>
      </w:r>
      <w:r w:rsidRPr="00D47B2A">
        <w:t xml:space="preserve">- </w:t>
      </w:r>
      <w:r w:rsidRPr="00D47B2A">
        <w:rPr>
          <w:i/>
        </w:rPr>
        <w:t>объективная истина</w:t>
      </w:r>
      <w:r w:rsidRPr="00D47B2A">
        <w:t xml:space="preserve"> – это такое содержание знания, которое не зависит ни от человека, ни от человечества</w:t>
      </w:r>
      <w:r>
        <w:t xml:space="preserve"> </w:t>
      </w:r>
    </w:p>
    <w:p w:rsidR="004C7F93" w:rsidRPr="00D47B2A" w:rsidRDefault="004C7F93" w:rsidP="004C7F93">
      <w:pPr>
        <w:ind w:firstLine="709"/>
        <w:contextualSpacing/>
        <w:jc w:val="both"/>
        <w:rPr>
          <w:sz w:val="24"/>
          <w:szCs w:val="24"/>
        </w:rPr>
      </w:pPr>
      <w:r w:rsidRPr="00D47B2A">
        <w:rPr>
          <w:sz w:val="24"/>
          <w:szCs w:val="24"/>
        </w:rPr>
        <w:t xml:space="preserve">- </w:t>
      </w:r>
      <w:r w:rsidRPr="00D47B2A">
        <w:rPr>
          <w:i/>
          <w:sz w:val="24"/>
          <w:szCs w:val="24"/>
        </w:rPr>
        <w:t>абсолютная истина</w:t>
      </w:r>
      <w:r w:rsidRPr="00D47B2A">
        <w:rPr>
          <w:sz w:val="24"/>
          <w:szCs w:val="24"/>
        </w:rPr>
        <w:t xml:space="preserve"> – это 1) исчерпывающее достоверное знание о природе, человеке и обществе </w:t>
      </w:r>
    </w:p>
    <w:p w:rsidR="004C7F93" w:rsidRPr="00D47B2A" w:rsidRDefault="004C7F93" w:rsidP="004C7F93">
      <w:pPr>
        <w:ind w:firstLine="709"/>
        <w:contextualSpacing/>
        <w:jc w:val="both"/>
        <w:rPr>
          <w:sz w:val="24"/>
          <w:szCs w:val="24"/>
        </w:rPr>
      </w:pPr>
      <w:r w:rsidRPr="00D47B2A">
        <w:rPr>
          <w:sz w:val="24"/>
          <w:szCs w:val="24"/>
        </w:rPr>
        <w:t>2) знания, которые не могут быть опровергнуты, постоянно подтверждается жизнью</w:t>
      </w:r>
    </w:p>
    <w:p w:rsidR="004C7F93" w:rsidRPr="00D47B2A" w:rsidRDefault="004C7F93" w:rsidP="004C7F93">
      <w:pPr>
        <w:ind w:firstLine="709"/>
        <w:contextualSpacing/>
        <w:jc w:val="both"/>
        <w:rPr>
          <w:sz w:val="24"/>
          <w:szCs w:val="24"/>
        </w:rPr>
      </w:pPr>
      <w:r w:rsidRPr="00D47B2A">
        <w:rPr>
          <w:sz w:val="24"/>
          <w:szCs w:val="24"/>
        </w:rPr>
        <w:t xml:space="preserve">- </w:t>
      </w:r>
      <w:r w:rsidRPr="00D47B2A">
        <w:rPr>
          <w:i/>
          <w:sz w:val="24"/>
          <w:szCs w:val="24"/>
        </w:rPr>
        <w:t>относительная истина</w:t>
      </w:r>
      <w:r w:rsidRPr="00D47B2A">
        <w:rPr>
          <w:sz w:val="24"/>
          <w:szCs w:val="24"/>
        </w:rPr>
        <w:t xml:space="preserve"> -  это 1) неполное, неточное знание, соответствующее определенному уровню развития общества, который обусловливает те или иные способы получения этого знания </w:t>
      </w:r>
    </w:p>
    <w:p w:rsidR="004C7F93" w:rsidRPr="00D47B2A" w:rsidRDefault="004C7F93" w:rsidP="004C7F93">
      <w:pPr>
        <w:ind w:firstLine="709"/>
        <w:contextualSpacing/>
        <w:jc w:val="both"/>
        <w:rPr>
          <w:sz w:val="24"/>
          <w:szCs w:val="24"/>
        </w:rPr>
      </w:pPr>
      <w:r w:rsidRPr="00D47B2A">
        <w:rPr>
          <w:sz w:val="24"/>
          <w:szCs w:val="24"/>
        </w:rPr>
        <w:t>2) знания, зависящие от определенных условий, места и времени их получения</w:t>
      </w:r>
    </w:p>
    <w:p w:rsidR="004C7F93" w:rsidRPr="00D47B2A" w:rsidRDefault="004C7F93" w:rsidP="004C7F93">
      <w:pPr>
        <w:ind w:firstLine="709"/>
        <w:contextualSpacing/>
        <w:jc w:val="both"/>
        <w:rPr>
          <w:sz w:val="24"/>
          <w:szCs w:val="24"/>
        </w:rPr>
      </w:pPr>
      <w:r w:rsidRPr="00D47B2A">
        <w:rPr>
          <w:sz w:val="24"/>
          <w:szCs w:val="24"/>
        </w:rPr>
        <w:t>Поиск истины не всегда успешен.</w:t>
      </w:r>
    </w:p>
    <w:p w:rsidR="004C7F93" w:rsidRPr="00D47B2A" w:rsidRDefault="004C7F93" w:rsidP="004C7F93">
      <w:pPr>
        <w:ind w:firstLine="709"/>
        <w:contextualSpacing/>
        <w:jc w:val="both"/>
        <w:rPr>
          <w:sz w:val="24"/>
          <w:szCs w:val="24"/>
        </w:rPr>
      </w:pPr>
      <w:r w:rsidRPr="00D47B2A">
        <w:rPr>
          <w:b/>
          <w:sz w:val="24"/>
          <w:szCs w:val="24"/>
        </w:rPr>
        <w:t>Заблуждение</w:t>
      </w:r>
      <w:r w:rsidRPr="00D47B2A">
        <w:rPr>
          <w:sz w:val="24"/>
          <w:szCs w:val="24"/>
        </w:rPr>
        <w:t xml:space="preserve"> – </w:t>
      </w:r>
      <w:r w:rsidRPr="00B0777E">
        <w:rPr>
          <w:sz w:val="24"/>
          <w:szCs w:val="24"/>
        </w:rPr>
        <w:t>знание, не соответствующее своему предмету, не совпадающее с ним. Будучи неадекватной формой знания, заблуждение главным своим источником имеет ограниченность, неразвитость или ущербность общественной практики и самого познания. Заблуждение по своей сути есть искаженное отражение действительности, возникающее как абсолютизация результатов познания отдельных его сторон.</w:t>
      </w:r>
    </w:p>
    <w:p w:rsidR="004C7F93" w:rsidRPr="00B0777E" w:rsidRDefault="004C7F93" w:rsidP="004C7F93">
      <w:pPr>
        <w:ind w:firstLine="709"/>
        <w:contextualSpacing/>
        <w:jc w:val="both"/>
        <w:rPr>
          <w:sz w:val="24"/>
          <w:szCs w:val="24"/>
        </w:rPr>
      </w:pPr>
      <w:r w:rsidRPr="00B0777E">
        <w:rPr>
          <w:sz w:val="24"/>
          <w:szCs w:val="24"/>
        </w:rPr>
        <w:lastRenderedPageBreak/>
        <w:t xml:space="preserve">Оценочный аспект характерен для понятий «правда» и «ложь». Под </w:t>
      </w:r>
      <w:r w:rsidRPr="00B0777E">
        <w:rPr>
          <w:b/>
          <w:sz w:val="24"/>
          <w:szCs w:val="24"/>
        </w:rPr>
        <w:t>правдой</w:t>
      </w:r>
      <w:r w:rsidRPr="00B0777E">
        <w:rPr>
          <w:sz w:val="24"/>
          <w:szCs w:val="24"/>
        </w:rPr>
        <w:t xml:space="preserve"> понимают социальную истину, содержащую нравственную оценку. </w:t>
      </w:r>
      <w:r w:rsidRPr="00B0777E">
        <w:rPr>
          <w:b/>
          <w:sz w:val="24"/>
          <w:szCs w:val="24"/>
        </w:rPr>
        <w:t>Ложь</w:t>
      </w:r>
      <w:r w:rsidRPr="00B0777E">
        <w:rPr>
          <w:sz w:val="24"/>
          <w:szCs w:val="24"/>
        </w:rPr>
        <w:t xml:space="preserve"> – преднамеренное искажение знания с целью введения в заблуждение тех, для кого она предназначена. Субъект, формирующий и распространяющий ложное знание, знает истину, но по каким-либо причинам скрывает ее.</w:t>
      </w:r>
      <w:r>
        <w:rPr>
          <w:sz w:val="24"/>
          <w:szCs w:val="24"/>
        </w:rPr>
        <w:t xml:space="preserve"> </w:t>
      </w:r>
    </w:p>
    <w:p w:rsidR="006C3DB1" w:rsidRDefault="006C3DB1">
      <w:bookmarkStart w:id="0" w:name="_GoBack"/>
      <w:bookmarkEnd w:id="0"/>
    </w:p>
    <w:sectPr w:rsidR="006C3DB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7F93"/>
    <w:rsid w:val="004C7F93"/>
    <w:rsid w:val="006C3D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7F93"/>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C7F93"/>
    <w:pPr>
      <w:spacing w:before="100" w:beforeAutospacing="1" w:after="100" w:afterAutospacing="1"/>
    </w:pPr>
    <w:rPr>
      <w:sz w:val="24"/>
      <w:szCs w:val="24"/>
    </w:rPr>
  </w:style>
  <w:style w:type="paragraph" w:styleId="a4">
    <w:name w:val="Plain Text"/>
    <w:basedOn w:val="a"/>
    <w:link w:val="a5"/>
    <w:uiPriority w:val="99"/>
    <w:rsid w:val="004C7F93"/>
    <w:rPr>
      <w:rFonts w:ascii="Courier New" w:hAnsi="Courier New" w:cs="Courier New"/>
      <w:sz w:val="20"/>
      <w:szCs w:val="20"/>
    </w:rPr>
  </w:style>
  <w:style w:type="character" w:customStyle="1" w:styleId="a5">
    <w:name w:val="Текст Знак"/>
    <w:basedOn w:val="a0"/>
    <w:link w:val="a4"/>
    <w:uiPriority w:val="99"/>
    <w:rsid w:val="004C7F93"/>
    <w:rPr>
      <w:rFonts w:ascii="Courier New" w:eastAsia="Times New Roman" w:hAnsi="Courier New" w:cs="Courier New"/>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7F93"/>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C7F93"/>
    <w:pPr>
      <w:spacing w:before="100" w:beforeAutospacing="1" w:after="100" w:afterAutospacing="1"/>
    </w:pPr>
    <w:rPr>
      <w:sz w:val="24"/>
      <w:szCs w:val="24"/>
    </w:rPr>
  </w:style>
  <w:style w:type="paragraph" w:styleId="a4">
    <w:name w:val="Plain Text"/>
    <w:basedOn w:val="a"/>
    <w:link w:val="a5"/>
    <w:uiPriority w:val="99"/>
    <w:rsid w:val="004C7F93"/>
    <w:rPr>
      <w:rFonts w:ascii="Courier New" w:hAnsi="Courier New" w:cs="Courier New"/>
      <w:sz w:val="20"/>
      <w:szCs w:val="20"/>
    </w:rPr>
  </w:style>
  <w:style w:type="character" w:customStyle="1" w:styleId="a5">
    <w:name w:val="Текст Знак"/>
    <w:basedOn w:val="a0"/>
    <w:link w:val="a4"/>
    <w:uiPriority w:val="99"/>
    <w:rsid w:val="004C7F93"/>
    <w:rPr>
      <w:rFonts w:ascii="Courier New" w:eastAsia="Times New Roman" w:hAnsi="Courier New" w:cs="Courier New"/>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4723</Words>
  <Characters>26923</Characters>
  <Application>Microsoft Office Word</Application>
  <DocSecurity>0</DocSecurity>
  <Lines>224</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31583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Индира Бегимова</dc:creator>
  <cp:lastModifiedBy>Индира Бегимова</cp:lastModifiedBy>
  <cp:revision>1</cp:revision>
  <dcterms:created xsi:type="dcterms:W3CDTF">2020-01-13T07:46:00Z</dcterms:created>
  <dcterms:modified xsi:type="dcterms:W3CDTF">2020-01-13T07:46:00Z</dcterms:modified>
</cp:coreProperties>
</file>